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25.04.2017 №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>О создании мобильной приемной Губернатора Новосибирской области в 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proofErr w:type="spellStart"/>
      <w:r>
        <w:rPr>
          <w:sz w:val="28"/>
          <w:szCs w:val="28"/>
        </w:rPr>
        <w:t>Бобырь</w:t>
      </w:r>
      <w:proofErr w:type="spellEnd"/>
      <w:r>
        <w:rPr>
          <w:sz w:val="28"/>
          <w:szCs w:val="28"/>
        </w:rPr>
        <w:t xml:space="preserve"> В.Н.» заменить словами «Манев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>рнатора Новосибирской области в </w:t>
      </w:r>
      <w:r w:rsidRPr="00C11570"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0" w:name="Par42"/>
      <w:bookmarkEnd w:id="0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31.08.2022 № 160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25.04.2017 №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Моор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Радич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8B185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</w:t>
            </w:r>
            <w:r w:rsidRPr="00487D51">
              <w:rPr>
                <w:sz w:val="28"/>
                <w:szCs w:val="28"/>
              </w:rPr>
              <w:lastRenderedPageBreak/>
              <w:t>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="008B1858">
              <w:rPr>
                <w:sz w:val="28"/>
                <w:szCs w:val="28"/>
              </w:rPr>
              <w:t xml:space="preserve"> </w:t>
            </w:r>
            <w:r w:rsidRPr="00487D51">
              <w:rPr>
                <w:sz w:val="28"/>
                <w:szCs w:val="28"/>
              </w:rPr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8B185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консультант отдела по организации личного приема граждан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="008B1858">
              <w:rPr>
                <w:sz w:val="28"/>
                <w:szCs w:val="28"/>
              </w:rPr>
              <w:t xml:space="preserve"> </w:t>
            </w:r>
            <w:r w:rsidRPr="00487D51">
              <w:rPr>
                <w:sz w:val="28"/>
                <w:szCs w:val="28"/>
              </w:rPr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Сопова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Тилилицин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8B1858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="008B1858">
              <w:rPr>
                <w:sz w:val="28"/>
                <w:szCs w:val="28"/>
              </w:rPr>
              <w:t xml:space="preserve"> </w:t>
            </w:r>
            <w:r w:rsidRPr="00487D51">
              <w:rPr>
                <w:sz w:val="28"/>
                <w:szCs w:val="28"/>
              </w:rPr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sectPr w:rsidR="00487D51" w:rsidRPr="00487D51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2E" w:rsidRDefault="00800D2E">
      <w:r>
        <w:separator/>
      </w:r>
    </w:p>
  </w:endnote>
  <w:endnote w:type="continuationSeparator" w:id="0">
    <w:p w:rsidR="00800D2E" w:rsidRDefault="008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2E" w:rsidRDefault="00800D2E">
      <w:r>
        <w:separator/>
      </w:r>
    </w:p>
  </w:footnote>
  <w:footnote w:type="continuationSeparator" w:id="0">
    <w:p w:rsidR="00800D2E" w:rsidRDefault="0080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185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3ABA"/>
    <w:rsid w:val="001C5E1F"/>
    <w:rsid w:val="001C795D"/>
    <w:rsid w:val="001D1C7D"/>
    <w:rsid w:val="001D2B46"/>
    <w:rsid w:val="001D2B65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0D2E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185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B75C3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Мегалинский Евгений Анатольевич</cp:lastModifiedBy>
  <cp:revision>2</cp:revision>
  <cp:lastPrinted>2022-02-24T09:03:00Z</cp:lastPrinted>
  <dcterms:created xsi:type="dcterms:W3CDTF">2022-09-20T01:53:00Z</dcterms:created>
  <dcterms:modified xsi:type="dcterms:W3CDTF">2022-09-20T01:53:00Z</dcterms:modified>
</cp:coreProperties>
</file>