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D73" w:rsidRPr="00930D73" w:rsidRDefault="00930D73" w:rsidP="00930D73">
      <w:pPr>
        <w:shd w:val="clear" w:color="auto" w:fill="FFFFFF"/>
        <w:spacing w:after="675" w:line="585" w:lineRule="atLeast"/>
        <w:outlineLvl w:val="0"/>
        <w:rPr>
          <w:rFonts w:ascii="Inter" w:eastAsia="Times New Roman" w:hAnsi="Inter" w:cs="Times New Roman"/>
          <w:b/>
          <w:bCs/>
          <w:color w:val="101010"/>
          <w:kern w:val="36"/>
          <w:sz w:val="48"/>
          <w:szCs w:val="48"/>
          <w:lang w:eastAsia="ru-RU"/>
        </w:rPr>
      </w:pPr>
      <w:r w:rsidRPr="00930D73">
        <w:rPr>
          <w:rFonts w:ascii="Inter" w:eastAsia="Times New Roman" w:hAnsi="Inter" w:cs="Times New Roman"/>
          <w:b/>
          <w:bCs/>
          <w:color w:val="101010"/>
          <w:kern w:val="36"/>
          <w:sz w:val="48"/>
          <w:szCs w:val="48"/>
          <w:lang w:eastAsia="ru-RU"/>
        </w:rPr>
        <w:t>Вниманию потребителей</w:t>
      </w:r>
    </w:p>
    <w:p w:rsidR="00930D73" w:rsidRPr="00930D73" w:rsidRDefault="00930D73" w:rsidP="00930D73">
      <w:pPr>
        <w:shd w:val="clear" w:color="auto" w:fill="FFFFFF"/>
        <w:spacing w:line="600" w:lineRule="atLeast"/>
        <w:rPr>
          <w:rFonts w:ascii="Inter" w:eastAsia="Times New Roman" w:hAnsi="Inter" w:cs="Times New Roman"/>
          <w:sz w:val="36"/>
          <w:szCs w:val="36"/>
          <w:lang w:eastAsia="ru-RU"/>
        </w:rPr>
      </w:pPr>
      <w:proofErr w:type="spellStart"/>
      <w:r w:rsidRPr="00930D73">
        <w:rPr>
          <w:rFonts w:ascii="Inter" w:eastAsia="Times New Roman" w:hAnsi="Inter" w:cs="Times New Roman"/>
          <w:sz w:val="36"/>
          <w:szCs w:val="36"/>
          <w:lang w:eastAsia="ru-RU"/>
        </w:rPr>
        <w:t>Роспотребнадзор</w:t>
      </w:r>
      <w:proofErr w:type="spellEnd"/>
      <w:r w:rsidRPr="00930D73">
        <w:rPr>
          <w:rFonts w:ascii="Inter" w:eastAsia="Times New Roman" w:hAnsi="Inter" w:cs="Times New Roman"/>
          <w:sz w:val="36"/>
          <w:szCs w:val="36"/>
          <w:lang w:eastAsia="ru-RU"/>
        </w:rPr>
        <w:t xml:space="preserve"> информирует о проведении с 11 по 22 марта 2024 года тематической горячей линии по актуальным вопросам защиты прав потребителей в судебном порядке, приуроченной к празднованию Всемирного дня защиты прав потребителей.</w:t>
      </w:r>
    </w:p>
    <w:p w:rsidR="00930D73" w:rsidRPr="00930D73" w:rsidRDefault="00930D73" w:rsidP="00930D73">
      <w:pPr>
        <w:shd w:val="clear" w:color="auto" w:fill="FFFFFF"/>
        <w:spacing w:after="100" w:afterAutospacing="1"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По всем вопросам, касающимся защиты прав потребителей граждане могут обратиться в территориальный отдел Управления </w:t>
      </w:r>
      <w:proofErr w:type="spellStart"/>
      <w:r w:rsidRPr="00930D73">
        <w:rPr>
          <w:rFonts w:ascii="Inter" w:eastAsia="Times New Roman" w:hAnsi="Inter" w:cs="Times New Roman"/>
          <w:color w:val="101010"/>
          <w:sz w:val="30"/>
          <w:szCs w:val="30"/>
          <w:lang w:eastAsia="ru-RU"/>
        </w:rPr>
        <w:t>Роспотребнадзора</w:t>
      </w:r>
      <w:proofErr w:type="spellEnd"/>
      <w:r w:rsidRPr="00930D73">
        <w:rPr>
          <w:rFonts w:ascii="Inter" w:eastAsia="Times New Roman" w:hAnsi="Inter" w:cs="Times New Roman"/>
          <w:color w:val="101010"/>
          <w:sz w:val="30"/>
          <w:szCs w:val="30"/>
          <w:lang w:eastAsia="ru-RU"/>
        </w:rPr>
        <w:t xml:space="preserve"> по Новосибирской области </w:t>
      </w:r>
      <w:proofErr w:type="gramStart"/>
      <w:r w:rsidRPr="00930D73">
        <w:rPr>
          <w:rFonts w:ascii="Inter" w:eastAsia="Times New Roman" w:hAnsi="Inter" w:cs="Times New Roman"/>
          <w:color w:val="101010"/>
          <w:sz w:val="30"/>
          <w:szCs w:val="30"/>
          <w:lang w:eastAsia="ru-RU"/>
        </w:rPr>
        <w:t>в</w:t>
      </w:r>
      <w:proofErr w:type="gramEnd"/>
      <w:r w:rsidRPr="00930D73">
        <w:rPr>
          <w:rFonts w:ascii="Inter" w:eastAsia="Times New Roman" w:hAnsi="Inter" w:cs="Times New Roman"/>
          <w:color w:val="101010"/>
          <w:sz w:val="30"/>
          <w:szCs w:val="30"/>
          <w:lang w:eastAsia="ru-RU"/>
        </w:rPr>
        <w:t xml:space="preserve"> </w:t>
      </w:r>
      <w:proofErr w:type="gramStart"/>
      <w:r w:rsidRPr="00930D73">
        <w:rPr>
          <w:rFonts w:ascii="Inter" w:eastAsia="Times New Roman" w:hAnsi="Inter" w:cs="Times New Roman"/>
          <w:color w:val="101010"/>
          <w:sz w:val="30"/>
          <w:szCs w:val="30"/>
          <w:lang w:eastAsia="ru-RU"/>
        </w:rPr>
        <w:t>Барабинском</w:t>
      </w:r>
      <w:proofErr w:type="gramEnd"/>
      <w:r w:rsidRPr="00930D73">
        <w:rPr>
          <w:rFonts w:ascii="Inter" w:eastAsia="Times New Roman" w:hAnsi="Inter" w:cs="Times New Roman"/>
          <w:color w:val="101010"/>
          <w:sz w:val="30"/>
          <w:szCs w:val="30"/>
          <w:lang w:eastAsia="ru-RU"/>
        </w:rPr>
        <w:t xml:space="preserve"> районе по телефону 83836125910 либо лично по адресу Новосибирская область, г. Барабинск, ул. Кирова, д.1а.</w:t>
      </w:r>
    </w:p>
    <w:p w:rsidR="00930D73" w:rsidRPr="00930D73" w:rsidRDefault="00930D73" w:rsidP="00930D73">
      <w:pPr>
        <w:shd w:val="clear" w:color="auto" w:fill="FFFFFF"/>
        <w:spacing w:after="100" w:afterAutospacing="1"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w:t>
      </w:r>
    </w:p>
    <w:p w:rsidR="00930D73" w:rsidRPr="00930D73" w:rsidRDefault="00930D73" w:rsidP="00930D73">
      <w:pPr>
        <w:shd w:val="clear" w:color="auto" w:fill="FFFFFF"/>
        <w:spacing w:after="0" w:line="690" w:lineRule="atLeast"/>
        <w:ind w:firstLine="709"/>
        <w:jc w:val="center"/>
        <w:outlineLvl w:val="0"/>
        <w:rPr>
          <w:rFonts w:ascii="Inter" w:eastAsia="Times New Roman" w:hAnsi="Inter" w:cs="Times New Roman"/>
          <w:color w:val="101010"/>
          <w:kern w:val="36"/>
          <w:sz w:val="48"/>
          <w:szCs w:val="48"/>
          <w:lang w:eastAsia="ru-RU"/>
        </w:rPr>
      </w:pPr>
      <w:r w:rsidRPr="00930D73">
        <w:rPr>
          <w:rFonts w:ascii="Inter" w:eastAsia="Times New Roman" w:hAnsi="Inter" w:cs="Times New Roman"/>
          <w:color w:val="101010"/>
          <w:kern w:val="36"/>
          <w:sz w:val="48"/>
          <w:szCs w:val="48"/>
          <w:lang w:eastAsia="ru-RU"/>
        </w:rPr>
        <w:t>Рекомендации по выбору продуктов к Масленице</w:t>
      </w:r>
    </w:p>
    <w:p w:rsidR="00930D73" w:rsidRPr="00930D73" w:rsidRDefault="00930D73" w:rsidP="00930D73">
      <w:pPr>
        <w:shd w:val="clear" w:color="auto" w:fill="FFFFFF"/>
        <w:spacing w:after="0" w:line="690" w:lineRule="atLeast"/>
        <w:ind w:firstLine="709"/>
        <w:jc w:val="both"/>
        <w:outlineLvl w:val="0"/>
        <w:rPr>
          <w:rFonts w:ascii="Inter" w:eastAsia="Times New Roman" w:hAnsi="Inter" w:cs="Times New Roman"/>
          <w:color w:val="101010"/>
          <w:kern w:val="36"/>
          <w:sz w:val="48"/>
          <w:szCs w:val="48"/>
          <w:lang w:eastAsia="ru-RU"/>
        </w:rPr>
      </w:pPr>
      <w:r w:rsidRPr="00930D73">
        <w:rPr>
          <w:rFonts w:ascii="Inter" w:eastAsia="Times New Roman" w:hAnsi="Inter" w:cs="Times New Roman"/>
          <w:color w:val="101010"/>
          <w:kern w:val="36"/>
          <w:sz w:val="48"/>
          <w:szCs w:val="48"/>
          <w:lang w:eastAsia="ru-RU"/>
        </w:rPr>
        <w:t> </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Масленичная неделя в 2024 году начнется в понедельник, 11 марта и продлится по воскресенье, 17 марта.</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В каждой семье существуют свои рецепты приготовления блинов. Однако при их приготовлении не обойтись без муки, яиц, молока и сливочного масла.</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Управление </w:t>
      </w:r>
      <w:proofErr w:type="spellStart"/>
      <w:r w:rsidRPr="00930D73">
        <w:rPr>
          <w:rFonts w:ascii="Inter" w:eastAsia="Times New Roman" w:hAnsi="Inter" w:cs="Times New Roman"/>
          <w:color w:val="101010"/>
          <w:sz w:val="30"/>
          <w:szCs w:val="30"/>
          <w:lang w:eastAsia="ru-RU"/>
        </w:rPr>
        <w:t>Роспотребнадзора</w:t>
      </w:r>
      <w:proofErr w:type="spellEnd"/>
      <w:r w:rsidRPr="00930D73">
        <w:rPr>
          <w:rFonts w:ascii="Inter" w:eastAsia="Times New Roman" w:hAnsi="Inter" w:cs="Times New Roman"/>
          <w:color w:val="101010"/>
          <w:sz w:val="30"/>
          <w:szCs w:val="30"/>
          <w:lang w:eastAsia="ru-RU"/>
        </w:rPr>
        <w:t xml:space="preserve"> по Новосибирской области рекомендует при выборе и покупке продуктов питания обращать внимание на маркировку продукции, особенно на сроки годности и состав продукта.    </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Не следует приобретать продукты питания в местах несанкционированной торговли.</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При хранении муки очень важно соблюдать условия, указанные производителем на этикетке. Обязательно просеивайте муку перед замесом теста, это обогатит ее кислородом, а также предотвратит возможное попадание мучных вредителей в кулинарный продукт. </w:t>
      </w:r>
      <w:r w:rsidRPr="00930D73">
        <w:rPr>
          <w:rFonts w:ascii="Inter" w:eastAsia="Times New Roman" w:hAnsi="Inter" w:cs="Times New Roman"/>
          <w:color w:val="101010"/>
          <w:sz w:val="30"/>
          <w:szCs w:val="30"/>
          <w:lang w:eastAsia="ru-RU"/>
        </w:rPr>
        <w:lastRenderedPageBreak/>
        <w:t>Лучше покупать муку в бумажных пакетах, чтобы она могла «дышать» и дольше сохранять свои свойства.</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При выборе сливочного масла нужно обращать внимание на состав. В нем не должно быть растительных жиров - только сливки и цельное молоко.</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Покупая сметану и творог нужно обращать внимание на условия хранения и маркировку. Температура хранения этих продуктов не должна превышать + 6 градусов. В составе хорошего творога и сметаны не должно быть ничего, кроме молока и закваски.  Еще раз обращаем внимание на то, что никаких растительных жиров, </w:t>
      </w:r>
      <w:proofErr w:type="spellStart"/>
      <w:r w:rsidRPr="00930D73">
        <w:rPr>
          <w:rFonts w:ascii="Inter" w:eastAsia="Times New Roman" w:hAnsi="Inter" w:cs="Times New Roman"/>
          <w:color w:val="101010"/>
          <w:sz w:val="30"/>
          <w:szCs w:val="30"/>
          <w:lang w:eastAsia="ru-RU"/>
        </w:rPr>
        <w:t>ароматизаторов</w:t>
      </w:r>
      <w:proofErr w:type="spellEnd"/>
      <w:r w:rsidRPr="00930D73">
        <w:rPr>
          <w:rFonts w:ascii="Inter" w:eastAsia="Times New Roman" w:hAnsi="Inter" w:cs="Times New Roman"/>
          <w:color w:val="101010"/>
          <w:sz w:val="30"/>
          <w:szCs w:val="30"/>
          <w:lang w:eastAsia="ru-RU"/>
        </w:rPr>
        <w:t>, загустителей, консервантов в традиционной сметане быть не должно.</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Яйца должны быть целыми, без подтеков, с чистой скорлупой.</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При выборе готовых к употреблению блинов и блинчиков с различными начинками (творог, мясной фарш, овощные начинки), либо без начинки необходимо обращать внимание на внешний вид продукции, условия хранения и сроки годности. Блины могут быть упакованы в полиэтиленовую или картонную упаковку. Не должна быть нарушена целостность упаковки. Все блинчики должны быть примерно одинакового размера, плотно свернутыми, цвет их может колебаться </w:t>
      </w:r>
      <w:proofErr w:type="gramStart"/>
      <w:r w:rsidRPr="00930D73">
        <w:rPr>
          <w:rFonts w:ascii="Inter" w:eastAsia="Times New Roman" w:hAnsi="Inter" w:cs="Times New Roman"/>
          <w:color w:val="101010"/>
          <w:sz w:val="30"/>
          <w:szCs w:val="30"/>
          <w:lang w:eastAsia="ru-RU"/>
        </w:rPr>
        <w:t>от</w:t>
      </w:r>
      <w:proofErr w:type="gramEnd"/>
      <w:r w:rsidRPr="00930D73">
        <w:rPr>
          <w:rFonts w:ascii="Inter" w:eastAsia="Times New Roman" w:hAnsi="Inter" w:cs="Times New Roman"/>
          <w:color w:val="101010"/>
          <w:sz w:val="30"/>
          <w:szCs w:val="30"/>
          <w:lang w:eastAsia="ru-RU"/>
        </w:rPr>
        <w:t xml:space="preserve"> кремового до слегка коричневого. Блины должны храниться при температуре, установленной изготовителем и указанной на этикетке продукции.</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При возникновении сомнений в качестве и безопасности продукции, потребитель вправе потребовать у продавца товарно-сопроводительную документацию на товар, содержащую по каждому наименованию товара сведения об обязательном подтверждении соответствия согласно законодательству РФ о техническом регулировании.</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Если вы купили товар ненадлежащего качества, то вправе вернуть  его продавцу и потребовать замены на товар надлежащего качества  или вернуть уплаченную за него сумму.</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Также, при приобретении некачественной продукции потребители вправе обратиться с заявлением в Управление </w:t>
      </w:r>
      <w:proofErr w:type="spellStart"/>
      <w:r w:rsidRPr="00930D73">
        <w:rPr>
          <w:rFonts w:ascii="Inter" w:eastAsia="Times New Roman" w:hAnsi="Inter" w:cs="Times New Roman"/>
          <w:color w:val="101010"/>
          <w:sz w:val="30"/>
          <w:szCs w:val="30"/>
          <w:lang w:eastAsia="ru-RU"/>
        </w:rPr>
        <w:t>Роспотребнадзора</w:t>
      </w:r>
      <w:proofErr w:type="spellEnd"/>
      <w:r w:rsidRPr="00930D73">
        <w:rPr>
          <w:rFonts w:ascii="Inter" w:eastAsia="Times New Roman" w:hAnsi="Inter" w:cs="Times New Roman"/>
          <w:color w:val="101010"/>
          <w:sz w:val="30"/>
          <w:szCs w:val="30"/>
          <w:lang w:eastAsia="ru-RU"/>
        </w:rPr>
        <w:t xml:space="preserve"> по Новосибирской области.</w:t>
      </w:r>
    </w:p>
    <w:p w:rsidR="00930D73" w:rsidRPr="00930D73" w:rsidRDefault="00930D73" w:rsidP="00930D73">
      <w:pPr>
        <w:shd w:val="clear" w:color="auto" w:fill="FFFFFF"/>
        <w:spacing w:after="100" w:afterAutospacing="1"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w:t>
      </w:r>
    </w:p>
    <w:p w:rsidR="00930D73" w:rsidRPr="00930D73" w:rsidRDefault="00930D73" w:rsidP="00930D73">
      <w:pPr>
        <w:shd w:val="clear" w:color="auto" w:fill="FFFFFF"/>
        <w:spacing w:after="100" w:afterAutospacing="1"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w:t>
      </w:r>
    </w:p>
    <w:p w:rsidR="00930D73" w:rsidRPr="00930D73" w:rsidRDefault="00930D73" w:rsidP="00930D73">
      <w:pPr>
        <w:shd w:val="clear" w:color="auto" w:fill="FFFFFF"/>
        <w:spacing w:after="0" w:line="690" w:lineRule="atLeast"/>
        <w:ind w:firstLine="709"/>
        <w:jc w:val="center"/>
        <w:outlineLvl w:val="0"/>
        <w:rPr>
          <w:rFonts w:ascii="Inter" w:eastAsia="Times New Roman" w:hAnsi="Inter" w:cs="Times New Roman"/>
          <w:color w:val="101010"/>
          <w:kern w:val="36"/>
          <w:sz w:val="48"/>
          <w:szCs w:val="48"/>
          <w:lang w:eastAsia="ru-RU"/>
        </w:rPr>
      </w:pPr>
      <w:r w:rsidRPr="00930D73">
        <w:rPr>
          <w:rFonts w:ascii="Inter" w:eastAsia="Times New Roman" w:hAnsi="Inter" w:cs="Times New Roman"/>
          <w:color w:val="101010"/>
          <w:kern w:val="36"/>
          <w:sz w:val="48"/>
          <w:szCs w:val="48"/>
          <w:lang w:eastAsia="ru-RU"/>
        </w:rPr>
        <w:t>Памятка потребителю: выбираем перчатки</w:t>
      </w:r>
    </w:p>
    <w:p w:rsidR="00930D73" w:rsidRPr="00930D73" w:rsidRDefault="00930D73" w:rsidP="00930D73">
      <w:pPr>
        <w:shd w:val="clear" w:color="auto" w:fill="FFFFFF"/>
        <w:spacing w:after="0" w:line="690" w:lineRule="atLeast"/>
        <w:ind w:firstLine="709"/>
        <w:jc w:val="both"/>
        <w:outlineLvl w:val="0"/>
        <w:rPr>
          <w:rFonts w:ascii="Inter" w:eastAsia="Times New Roman" w:hAnsi="Inter" w:cs="Times New Roman"/>
          <w:color w:val="101010"/>
          <w:kern w:val="36"/>
          <w:sz w:val="48"/>
          <w:szCs w:val="48"/>
          <w:lang w:eastAsia="ru-RU"/>
        </w:rPr>
      </w:pPr>
      <w:r w:rsidRPr="00930D73">
        <w:rPr>
          <w:rFonts w:ascii="Inter" w:eastAsia="Times New Roman" w:hAnsi="Inter" w:cs="Times New Roman"/>
          <w:color w:val="101010"/>
          <w:kern w:val="36"/>
          <w:sz w:val="48"/>
          <w:szCs w:val="48"/>
          <w:lang w:eastAsia="ru-RU"/>
        </w:rPr>
        <w:lastRenderedPageBreak/>
        <w:t> </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При выборе женских, мужских и детских кожаных перчаток в первую очередь необходимо обратить внимание на внешний вид кожи. Перчаточная кожа может иметь определённые изъяны, такие как наличие царапин и сколов со стороны ладони, что является признаком естественности и натуральности кожи. Если же кожа на перчатках выглядит уж </w:t>
      </w:r>
      <w:proofErr w:type="gramStart"/>
      <w:r w:rsidRPr="00930D73">
        <w:rPr>
          <w:rFonts w:ascii="Inter" w:eastAsia="Times New Roman" w:hAnsi="Inter" w:cs="Times New Roman"/>
          <w:color w:val="101010"/>
          <w:sz w:val="30"/>
          <w:szCs w:val="30"/>
          <w:lang w:eastAsia="ru-RU"/>
        </w:rPr>
        <w:t>очень идеальной</w:t>
      </w:r>
      <w:proofErr w:type="gramEnd"/>
      <w:r w:rsidRPr="00930D73">
        <w:rPr>
          <w:rFonts w:ascii="Inter" w:eastAsia="Times New Roman" w:hAnsi="Inter" w:cs="Times New Roman"/>
          <w:color w:val="101010"/>
          <w:sz w:val="30"/>
          <w:szCs w:val="30"/>
          <w:lang w:eastAsia="ru-RU"/>
        </w:rPr>
        <w:t>, на ней нет ни морщин, ни заломов, ни царапин, то, скорее всего, эти перчатки сшиты из низкосортной либо вовсе искусственной кожи, идеальный вид которой достигается путём маскировки дефектов покрытием, нанесённым на лицевой слой. Такие «кожаные» перчатки в процессе эксплуатации быстро теряют форму и внешний вид.</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На что обратить внимание при покупке?</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Очень важно, чтобы кожа была окрашена по всей толщине. Цвет краски по всей площади перчатки должен совпадать (допускается некоторое различие в оттенках – из-за особенностей самой кожи).</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Швов не должно быть слишком много, иначе перчатка быстро потеряет форму.</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Неважно, какой из швов (внутренний или наружный) используется, важно, чтобы он был цельный, без пропусков стежков.</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Кожаные перчатки не тянутся в длину — они тянутся в ширину (обычно процентов на 10-15). Правильно скроенная перчатка легко надевается и хорошо облегает кисть, принимая форму руки и не ограничивая движений. После снятия перчатка постепенно принимает свой первоначальный вид.</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Для производства перчаток используют различные типы кожи, у каждой из них есть свои достоинства и недостатки. Выделяют следующие типы кожи для перчаток:</w:t>
      </w:r>
      <w:r w:rsidRPr="00930D73">
        <w:rPr>
          <w:rFonts w:ascii="Inter" w:eastAsia="Times New Roman" w:hAnsi="Inter" w:cs="Times New Roman"/>
          <w:color w:val="101010"/>
          <w:sz w:val="30"/>
          <w:szCs w:val="30"/>
          <w:lang w:eastAsia="ru-RU"/>
        </w:rPr>
        <w:br/>
        <w:t>Кожа ягнёнка (она же овчина) — очень тонкая, эластичная и мягкая. Перчатки из этой кожи достаточно дорогие. Из кожи ягненка, как правило, производятся самые элитные модели перчаток, но они же являются и самыми популярными, несмотря на ценовой фактор;</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Кожа козлёнка — более жёсткая, толстая и менее эластичная, с более пористой структурой. Такая кожа обычно используется для производства более дешёвых перчаток;</w:t>
      </w:r>
      <w:r w:rsidRPr="00930D73">
        <w:rPr>
          <w:rFonts w:ascii="Inter" w:eastAsia="Times New Roman" w:hAnsi="Inter" w:cs="Times New Roman"/>
          <w:color w:val="101010"/>
          <w:sz w:val="30"/>
          <w:szCs w:val="30"/>
          <w:lang w:eastAsia="ru-RU"/>
        </w:rPr>
        <w:br/>
        <w:t>Кожа из шкур оленя — обладает повышенными теплозащитными свойствами, дышит изнутри и не промокает снаружи. Кожа оленя, используемая для изготовления перчаток, отличается своей уникальной структурой, эластичностью, мягкостью, прочностью, характерным шагреневым рисунком, отличающим её от других видов кож.</w:t>
      </w:r>
      <w:r w:rsidRPr="00930D73">
        <w:rPr>
          <w:rFonts w:ascii="Inter" w:eastAsia="Times New Roman" w:hAnsi="Inter" w:cs="Times New Roman"/>
          <w:color w:val="101010"/>
          <w:sz w:val="30"/>
          <w:szCs w:val="30"/>
          <w:lang w:eastAsia="ru-RU"/>
        </w:rPr>
        <w:br/>
        <w:t xml:space="preserve">Толщина кожи, применяемой для изготовления перчаток, обычно 0,4 –1 </w:t>
      </w:r>
      <w:r w:rsidRPr="00930D73">
        <w:rPr>
          <w:rFonts w:ascii="Inter" w:eastAsia="Times New Roman" w:hAnsi="Inter" w:cs="Times New Roman"/>
          <w:color w:val="101010"/>
          <w:sz w:val="30"/>
          <w:szCs w:val="30"/>
          <w:lang w:eastAsia="ru-RU"/>
        </w:rPr>
        <w:lastRenderedPageBreak/>
        <w:t>мм. Причем, чем тоньше кожа, тем она дороже, поскольку толщина кожи определяет качество выделки. Исключение составляет только кожа оленя. Чем она толще, тем качественнее и дороже.</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Типы подкладки кожаных перчаток.</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Немаловажную роль в кожаных перчатках играет подкладка. Перчатки могут быть с шёлковой подкладкой, как из натурального шёлка, так и искусственного, с трикотажной подкладкой и на меху — также искусственном или натуральном.</w:t>
      </w:r>
      <w:r w:rsidRPr="00930D73">
        <w:rPr>
          <w:rFonts w:ascii="Inter" w:eastAsia="Times New Roman" w:hAnsi="Inter" w:cs="Times New Roman"/>
          <w:color w:val="101010"/>
          <w:sz w:val="30"/>
          <w:szCs w:val="30"/>
          <w:lang w:eastAsia="ru-RU"/>
        </w:rPr>
        <w:br/>
        <w:t>Для наших зим могут подойти как перчатки с утепленной подкладкой из овчины или кролика, так и демисезонные перчатки, то есть с трикотажной подкладкой. Но трикотажная подкладка может быть разной:</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70–75% шерсти и 25–30% акрила — самый распространённый тип трикотажной подкладки;</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70% кашемира и 30% шерсти — более </w:t>
      </w:r>
      <w:proofErr w:type="gramStart"/>
      <w:r w:rsidRPr="00930D73">
        <w:rPr>
          <w:rFonts w:ascii="Inter" w:eastAsia="Times New Roman" w:hAnsi="Inter" w:cs="Times New Roman"/>
          <w:color w:val="101010"/>
          <w:sz w:val="30"/>
          <w:szCs w:val="30"/>
          <w:lang w:eastAsia="ru-RU"/>
        </w:rPr>
        <w:t>тёплая</w:t>
      </w:r>
      <w:proofErr w:type="gramEnd"/>
      <w:r w:rsidRPr="00930D73">
        <w:rPr>
          <w:rFonts w:ascii="Inter" w:eastAsia="Times New Roman" w:hAnsi="Inter" w:cs="Times New Roman"/>
          <w:color w:val="101010"/>
          <w:sz w:val="30"/>
          <w:szCs w:val="30"/>
          <w:lang w:eastAsia="ru-RU"/>
        </w:rPr>
        <w:t>, чем предыдущая;</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100% </w:t>
      </w:r>
      <w:proofErr w:type="spellStart"/>
      <w:r w:rsidRPr="00930D73">
        <w:rPr>
          <w:rFonts w:ascii="Inter" w:eastAsia="Times New Roman" w:hAnsi="Inter" w:cs="Times New Roman"/>
          <w:color w:val="101010"/>
          <w:sz w:val="30"/>
          <w:szCs w:val="30"/>
          <w:lang w:eastAsia="ru-RU"/>
        </w:rPr>
        <w:t>ангора</w:t>
      </w:r>
      <w:proofErr w:type="spellEnd"/>
      <w:r w:rsidRPr="00930D73">
        <w:rPr>
          <w:rFonts w:ascii="Inter" w:eastAsia="Times New Roman" w:hAnsi="Inter" w:cs="Times New Roman"/>
          <w:color w:val="101010"/>
          <w:sz w:val="30"/>
          <w:szCs w:val="30"/>
          <w:lang w:eastAsia="ru-RU"/>
        </w:rPr>
        <w:t xml:space="preserve"> — достаточно тёплая, но быстро «сваливается»;</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искусственный мех — набивная шерсть на тканевой основе. Такие перчатки менее тёплые, чем на натуральном меху.</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Размер.</w:t>
      </w:r>
      <w:r w:rsidRPr="00930D73">
        <w:rPr>
          <w:rFonts w:ascii="Inter" w:eastAsia="Times New Roman" w:hAnsi="Inter" w:cs="Times New Roman"/>
          <w:color w:val="101010"/>
          <w:sz w:val="30"/>
          <w:szCs w:val="30"/>
          <w:lang w:eastAsia="ru-RU"/>
        </w:rPr>
        <w:br/>
        <w:t>Стандартные женские размеры – 19-20, мужские – 23-25. Эта система мер  является международной. </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Однако</w:t>
      </w:r>
      <w:proofErr w:type="gramStart"/>
      <w:r w:rsidRPr="00930D73">
        <w:rPr>
          <w:rFonts w:ascii="Inter" w:eastAsia="Times New Roman" w:hAnsi="Inter" w:cs="Times New Roman"/>
          <w:color w:val="101010"/>
          <w:sz w:val="30"/>
          <w:szCs w:val="30"/>
          <w:lang w:eastAsia="ru-RU"/>
        </w:rPr>
        <w:t>,</w:t>
      </w:r>
      <w:proofErr w:type="gramEnd"/>
      <w:r w:rsidRPr="00930D73">
        <w:rPr>
          <w:rFonts w:ascii="Inter" w:eastAsia="Times New Roman" w:hAnsi="Inter" w:cs="Times New Roman"/>
          <w:color w:val="101010"/>
          <w:sz w:val="30"/>
          <w:szCs w:val="30"/>
          <w:lang w:eastAsia="ru-RU"/>
        </w:rPr>
        <w:t xml:space="preserve"> некоторые производители считают обхват ладони не в сантиметрах, а в дюймах. Переводить из размера в размер очень просто, достаточно помнить, что 1 дюйм равен 2,5 см.</w:t>
      </w:r>
    </w:p>
    <w:p w:rsidR="00930D73" w:rsidRPr="00930D73" w:rsidRDefault="00930D73" w:rsidP="00930D73">
      <w:pPr>
        <w:shd w:val="clear" w:color="auto" w:fill="FFFFFF"/>
        <w:spacing w:after="100" w:afterAutospacing="1"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w:t>
      </w:r>
    </w:p>
    <w:p w:rsidR="00930D73" w:rsidRPr="00930D73" w:rsidRDefault="00930D73" w:rsidP="00930D73">
      <w:pPr>
        <w:shd w:val="clear" w:color="auto" w:fill="FFFFFF"/>
        <w:spacing w:after="100" w:afterAutospacing="1" w:line="345" w:lineRule="atLeast"/>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w:t>
      </w:r>
    </w:p>
    <w:p w:rsidR="00930D73" w:rsidRPr="00930D73" w:rsidRDefault="00930D73" w:rsidP="00930D73">
      <w:pPr>
        <w:shd w:val="clear" w:color="auto" w:fill="FFFFFF"/>
        <w:spacing w:after="0" w:line="690" w:lineRule="atLeast"/>
        <w:ind w:firstLine="709"/>
        <w:jc w:val="center"/>
        <w:outlineLvl w:val="0"/>
        <w:rPr>
          <w:rFonts w:ascii="Inter" w:eastAsia="Times New Roman" w:hAnsi="Inter" w:cs="Times New Roman"/>
          <w:color w:val="101010"/>
          <w:kern w:val="36"/>
          <w:sz w:val="48"/>
          <w:szCs w:val="48"/>
          <w:lang w:eastAsia="ru-RU"/>
        </w:rPr>
      </w:pPr>
      <w:r w:rsidRPr="00930D73">
        <w:rPr>
          <w:rFonts w:ascii="Inter" w:eastAsia="Times New Roman" w:hAnsi="Inter" w:cs="Times New Roman"/>
          <w:color w:val="101010"/>
          <w:kern w:val="36"/>
          <w:sz w:val="48"/>
          <w:szCs w:val="48"/>
          <w:lang w:eastAsia="ru-RU"/>
        </w:rPr>
        <w:t xml:space="preserve">Информация для контролируемых лиц о соблюдении требований </w:t>
      </w:r>
      <w:proofErr w:type="gramStart"/>
      <w:r w:rsidRPr="00930D73">
        <w:rPr>
          <w:rFonts w:ascii="Inter" w:eastAsia="Times New Roman" w:hAnsi="Inter" w:cs="Times New Roman"/>
          <w:color w:val="101010"/>
          <w:kern w:val="36"/>
          <w:sz w:val="48"/>
          <w:szCs w:val="48"/>
          <w:lang w:eastAsia="ru-RU"/>
        </w:rPr>
        <w:t>ТР</w:t>
      </w:r>
      <w:proofErr w:type="gramEnd"/>
      <w:r w:rsidRPr="00930D73">
        <w:rPr>
          <w:rFonts w:ascii="Inter" w:eastAsia="Times New Roman" w:hAnsi="Inter" w:cs="Times New Roman"/>
          <w:color w:val="101010"/>
          <w:kern w:val="36"/>
          <w:sz w:val="48"/>
          <w:szCs w:val="48"/>
          <w:lang w:eastAsia="ru-RU"/>
        </w:rPr>
        <w:t xml:space="preserve"> ТС 021/2011 «О безопасности пищевой продукции»</w:t>
      </w:r>
    </w:p>
    <w:p w:rsidR="00930D73" w:rsidRPr="00930D73" w:rsidRDefault="00930D73" w:rsidP="00930D73">
      <w:pPr>
        <w:shd w:val="clear" w:color="auto" w:fill="FFFFFF"/>
        <w:spacing w:after="0" w:line="690" w:lineRule="atLeast"/>
        <w:ind w:firstLine="709"/>
        <w:outlineLvl w:val="0"/>
        <w:rPr>
          <w:rFonts w:ascii="Inter" w:eastAsia="Times New Roman" w:hAnsi="Inter" w:cs="Times New Roman"/>
          <w:color w:val="101010"/>
          <w:kern w:val="36"/>
          <w:sz w:val="48"/>
          <w:szCs w:val="48"/>
          <w:lang w:eastAsia="ru-RU"/>
        </w:rPr>
      </w:pPr>
      <w:r w:rsidRPr="00930D73">
        <w:rPr>
          <w:rFonts w:ascii="Inter" w:eastAsia="Times New Roman" w:hAnsi="Inter" w:cs="Times New Roman"/>
          <w:color w:val="101010"/>
          <w:kern w:val="36"/>
          <w:sz w:val="48"/>
          <w:szCs w:val="48"/>
          <w:lang w:eastAsia="ru-RU"/>
        </w:rPr>
        <w:t> </w:t>
      </w:r>
    </w:p>
    <w:p w:rsidR="00930D73" w:rsidRPr="00930D73" w:rsidRDefault="00930D73" w:rsidP="00930D73">
      <w:pPr>
        <w:shd w:val="clear" w:color="auto" w:fill="FFFFFF"/>
        <w:spacing w:after="0" w:line="345" w:lineRule="atLeast"/>
        <w:ind w:firstLine="709"/>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Управлением </w:t>
      </w:r>
      <w:proofErr w:type="spellStart"/>
      <w:r w:rsidRPr="00930D73">
        <w:rPr>
          <w:rFonts w:ascii="Inter" w:eastAsia="Times New Roman" w:hAnsi="Inter" w:cs="Times New Roman"/>
          <w:color w:val="101010"/>
          <w:sz w:val="30"/>
          <w:szCs w:val="30"/>
          <w:lang w:eastAsia="ru-RU"/>
        </w:rPr>
        <w:t>Роспотребнадзора</w:t>
      </w:r>
      <w:proofErr w:type="spellEnd"/>
      <w:r w:rsidRPr="00930D73">
        <w:rPr>
          <w:rFonts w:ascii="Inter" w:eastAsia="Times New Roman" w:hAnsi="Inter" w:cs="Times New Roman"/>
          <w:color w:val="101010"/>
          <w:sz w:val="30"/>
          <w:szCs w:val="30"/>
          <w:lang w:eastAsia="ru-RU"/>
        </w:rPr>
        <w:t xml:space="preserve"> по Новосибирской области осуществляется мониторинг за качеством и безопасностью пищевой продукции, реализуемой организациями общественного питания.</w:t>
      </w:r>
    </w:p>
    <w:p w:rsidR="00930D73" w:rsidRPr="00930D73" w:rsidRDefault="00930D73" w:rsidP="00930D73">
      <w:pPr>
        <w:shd w:val="clear" w:color="auto" w:fill="FFFFFF"/>
        <w:spacing w:after="0" w:line="345" w:lineRule="atLeast"/>
        <w:ind w:firstLine="709"/>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Качество и безопасность готовых блюд является одним из важных показателей деятельности предприятия, и напрямую зависит от используемого сырья.</w:t>
      </w:r>
    </w:p>
    <w:p w:rsidR="00930D73" w:rsidRPr="00930D73" w:rsidRDefault="00930D73" w:rsidP="00930D73">
      <w:pPr>
        <w:shd w:val="clear" w:color="auto" w:fill="FFFFFF"/>
        <w:spacing w:after="0" w:line="345" w:lineRule="atLeast"/>
        <w:ind w:firstLine="709"/>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lastRenderedPageBreak/>
        <w:t xml:space="preserve">В целях обеспечения санитарно-эпидемиологического благополучия населения пищевая продукция, находящаяся в обращении, в том числе продовольственное (пищевое) сырье, должны сопровождаться товаросопроводительной документацией, обеспечивающей </w:t>
      </w:r>
      <w:proofErr w:type="spellStart"/>
      <w:r w:rsidRPr="00930D73">
        <w:rPr>
          <w:rFonts w:ascii="Inter" w:eastAsia="Times New Roman" w:hAnsi="Inter" w:cs="Times New Roman"/>
          <w:color w:val="101010"/>
          <w:sz w:val="30"/>
          <w:szCs w:val="30"/>
          <w:lang w:eastAsia="ru-RU"/>
        </w:rPr>
        <w:t>прослеживаемость</w:t>
      </w:r>
      <w:proofErr w:type="spellEnd"/>
      <w:r w:rsidRPr="00930D73">
        <w:rPr>
          <w:rFonts w:ascii="Inter" w:eastAsia="Times New Roman" w:hAnsi="Inter" w:cs="Times New Roman"/>
          <w:color w:val="101010"/>
          <w:sz w:val="30"/>
          <w:szCs w:val="30"/>
          <w:lang w:eastAsia="ru-RU"/>
        </w:rPr>
        <w:t xml:space="preserve"> данной продукции, а так же декларацией о соответствии, ветеринарным свидетельством, позволяющим подтвердить, что данная продукция является безопасной.</w:t>
      </w:r>
    </w:p>
    <w:p w:rsidR="00930D73" w:rsidRPr="00930D73" w:rsidRDefault="00930D73" w:rsidP="00930D73">
      <w:pPr>
        <w:shd w:val="clear" w:color="auto" w:fill="FFFFFF"/>
        <w:spacing w:after="0" w:line="345" w:lineRule="atLeast"/>
        <w:ind w:firstLine="709"/>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При обращении на таможенной территории Таможенного союза продукты убоя сопровождаются ветеринарным сертификатом, выдаваемым уполномоченными органами государства-члена и товаросопроводительной документацией.</w:t>
      </w:r>
    </w:p>
    <w:p w:rsidR="00930D73" w:rsidRPr="00930D73" w:rsidRDefault="00930D73" w:rsidP="00930D73">
      <w:pPr>
        <w:shd w:val="clear" w:color="auto" w:fill="FFFFFF"/>
        <w:spacing w:after="0" w:line="345" w:lineRule="atLeast"/>
        <w:ind w:firstLine="709"/>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Изготовитель обязан вести и хранить документацию о выполнении мероприятий по обеспечению безопасности в процессе производства (изготовления) пищевой продукции, включая документы, подтверждающие безопасность </w:t>
      </w:r>
      <w:proofErr w:type="spellStart"/>
      <w:r w:rsidRPr="00930D73">
        <w:rPr>
          <w:rFonts w:ascii="Inter" w:eastAsia="Times New Roman" w:hAnsi="Inter" w:cs="Times New Roman"/>
          <w:color w:val="101010"/>
          <w:sz w:val="30"/>
          <w:szCs w:val="30"/>
          <w:lang w:eastAsia="ru-RU"/>
        </w:rPr>
        <w:t>непереработанного</w:t>
      </w:r>
      <w:proofErr w:type="spellEnd"/>
      <w:r w:rsidRPr="00930D73">
        <w:rPr>
          <w:rFonts w:ascii="Inter" w:eastAsia="Times New Roman" w:hAnsi="Inter" w:cs="Times New Roman"/>
          <w:color w:val="101010"/>
          <w:sz w:val="30"/>
          <w:szCs w:val="30"/>
          <w:lang w:eastAsia="ru-RU"/>
        </w:rPr>
        <w:t xml:space="preserve"> продовольственного (пищевого сырья) животного происхождения, на бумажных и (или) электронных носителях информации.</w:t>
      </w:r>
    </w:p>
    <w:p w:rsidR="00930D73" w:rsidRPr="00930D73" w:rsidRDefault="00930D73" w:rsidP="00930D73">
      <w:pPr>
        <w:shd w:val="clear" w:color="auto" w:fill="FFFFFF"/>
        <w:spacing w:after="0" w:line="345" w:lineRule="atLeast"/>
        <w:ind w:firstLine="709"/>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Документы, подтверждающие безопасность </w:t>
      </w:r>
      <w:proofErr w:type="spellStart"/>
      <w:r w:rsidRPr="00930D73">
        <w:rPr>
          <w:rFonts w:ascii="Inter" w:eastAsia="Times New Roman" w:hAnsi="Inter" w:cs="Times New Roman"/>
          <w:color w:val="101010"/>
          <w:sz w:val="30"/>
          <w:szCs w:val="30"/>
          <w:lang w:eastAsia="ru-RU"/>
        </w:rPr>
        <w:t>непереработанного</w:t>
      </w:r>
      <w:proofErr w:type="spellEnd"/>
      <w:r w:rsidRPr="00930D73">
        <w:rPr>
          <w:rFonts w:ascii="Inter" w:eastAsia="Times New Roman" w:hAnsi="Inter" w:cs="Times New Roman"/>
          <w:color w:val="101010"/>
          <w:sz w:val="30"/>
          <w:szCs w:val="30"/>
          <w:lang w:eastAsia="ru-RU"/>
        </w:rPr>
        <w:t xml:space="preserve"> продовольственного (пищевого) сырья животного происхождения, подлежат хранению в течени</w:t>
      </w:r>
      <w:proofErr w:type="gramStart"/>
      <w:r w:rsidRPr="00930D73">
        <w:rPr>
          <w:rFonts w:ascii="Inter" w:eastAsia="Times New Roman" w:hAnsi="Inter" w:cs="Times New Roman"/>
          <w:color w:val="101010"/>
          <w:sz w:val="30"/>
          <w:szCs w:val="30"/>
          <w:lang w:eastAsia="ru-RU"/>
        </w:rPr>
        <w:t>и</w:t>
      </w:r>
      <w:proofErr w:type="gramEnd"/>
      <w:r w:rsidRPr="00930D73">
        <w:rPr>
          <w:rFonts w:ascii="Inter" w:eastAsia="Times New Roman" w:hAnsi="Inter" w:cs="Times New Roman"/>
          <w:color w:val="101010"/>
          <w:sz w:val="30"/>
          <w:szCs w:val="30"/>
          <w:lang w:eastAsia="ru-RU"/>
        </w:rPr>
        <w:t xml:space="preserve"> трех лет со дня их выдачи.</w:t>
      </w:r>
    </w:p>
    <w:p w:rsidR="00930D73" w:rsidRPr="00930D73" w:rsidRDefault="00930D73" w:rsidP="00930D73">
      <w:pPr>
        <w:shd w:val="clear" w:color="auto" w:fill="FFFFFF"/>
        <w:spacing w:after="0" w:line="345" w:lineRule="atLeast"/>
        <w:ind w:firstLine="709"/>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Хозяйствующий субъект, осуществляющий деятельность в предприятии общественного питания должен обеспечить планировку производственных помещений в соответствии с требованиями </w:t>
      </w:r>
      <w:proofErr w:type="gramStart"/>
      <w:r w:rsidRPr="00930D73">
        <w:rPr>
          <w:rFonts w:ascii="Inter" w:eastAsia="Times New Roman" w:hAnsi="Inter" w:cs="Times New Roman"/>
          <w:color w:val="101010"/>
          <w:sz w:val="30"/>
          <w:szCs w:val="30"/>
          <w:lang w:eastAsia="ru-RU"/>
        </w:rPr>
        <w:t>ТР</w:t>
      </w:r>
      <w:proofErr w:type="gramEnd"/>
      <w:r w:rsidRPr="00930D73">
        <w:rPr>
          <w:rFonts w:ascii="Inter" w:eastAsia="Times New Roman" w:hAnsi="Inter" w:cs="Times New Roman"/>
          <w:color w:val="101010"/>
          <w:sz w:val="30"/>
          <w:szCs w:val="30"/>
          <w:lang w:eastAsia="ru-RU"/>
        </w:rPr>
        <w:t xml:space="preserve"> ТС 021/2011 «О безопасности пищевой продукции», в т.ч.: исключить встречные или перекрестные потоки продовольственного (пищевого) сырья и пищевой продукции, загрязненного и чистого инвентаря; обеспечить предупреждение загрязнения воздуха, используемого в процессе производства (изготовления) пищевой продукции; защиту от скопления грязи, осыпания частиц в производимую пищевую продукцию, образования конденсата, плесени на поверхностях производственных помещений; условия для хранения продовольственного (пищевого) сырья, материалов упаковки и пищевой продукции.</w:t>
      </w:r>
    </w:p>
    <w:p w:rsidR="00930D73" w:rsidRPr="00930D73" w:rsidRDefault="00930D73" w:rsidP="00930D73">
      <w:pPr>
        <w:shd w:val="clear" w:color="auto" w:fill="FFFFFF"/>
        <w:spacing w:after="0" w:line="345" w:lineRule="atLeast"/>
        <w:ind w:firstLine="709"/>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Строгое соблюдение требований технических регламентов таможенного союза,  санитарно-эпидемиологические требования к организации общественного питания населения, снижает риски возникновения и распространения массовых инфекционных заболеваний, пищевых отравлений среди посетителей предприятий общественного питания.</w:t>
      </w:r>
    </w:p>
    <w:p w:rsidR="00930D73" w:rsidRPr="00930D73" w:rsidRDefault="00930D73" w:rsidP="00930D73">
      <w:pPr>
        <w:shd w:val="clear" w:color="auto" w:fill="FFFFFF"/>
        <w:spacing w:after="100" w:afterAutospacing="1" w:line="345" w:lineRule="atLeast"/>
        <w:ind w:firstLine="709"/>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w:t>
      </w:r>
    </w:p>
    <w:p w:rsidR="00930D73" w:rsidRPr="00930D73" w:rsidRDefault="00930D73" w:rsidP="00930D73">
      <w:pPr>
        <w:shd w:val="clear" w:color="auto" w:fill="FFFFFF"/>
        <w:spacing w:after="0" w:line="690" w:lineRule="atLeast"/>
        <w:ind w:firstLine="709"/>
        <w:jc w:val="center"/>
        <w:outlineLvl w:val="0"/>
        <w:rPr>
          <w:rFonts w:ascii="Inter" w:eastAsia="Times New Roman" w:hAnsi="Inter" w:cs="Times New Roman"/>
          <w:color w:val="101010"/>
          <w:kern w:val="36"/>
          <w:sz w:val="48"/>
          <w:szCs w:val="48"/>
          <w:lang w:eastAsia="ru-RU"/>
        </w:rPr>
      </w:pPr>
      <w:r w:rsidRPr="00930D73">
        <w:rPr>
          <w:rFonts w:ascii="Inter" w:eastAsia="Times New Roman" w:hAnsi="Inter" w:cs="Times New Roman"/>
          <w:color w:val="101010"/>
          <w:kern w:val="36"/>
          <w:sz w:val="48"/>
          <w:szCs w:val="48"/>
          <w:lang w:eastAsia="ru-RU"/>
        </w:rPr>
        <w:lastRenderedPageBreak/>
        <w:t>О перечне индикаторов риска нарушения обязательных требований при осуществлении федерального государственного контроля (надзора) в области защиты прав потребителей</w:t>
      </w:r>
    </w:p>
    <w:p w:rsidR="00930D73" w:rsidRPr="00930D73" w:rsidRDefault="00930D73" w:rsidP="00930D73">
      <w:pPr>
        <w:shd w:val="clear" w:color="auto" w:fill="FFFFFF"/>
        <w:spacing w:after="0" w:line="690" w:lineRule="atLeast"/>
        <w:ind w:firstLine="709"/>
        <w:jc w:val="both"/>
        <w:outlineLvl w:val="0"/>
        <w:rPr>
          <w:rFonts w:ascii="Inter" w:eastAsia="Times New Roman" w:hAnsi="Inter" w:cs="Times New Roman"/>
          <w:color w:val="101010"/>
          <w:kern w:val="36"/>
          <w:sz w:val="48"/>
          <w:szCs w:val="48"/>
          <w:lang w:eastAsia="ru-RU"/>
        </w:rPr>
      </w:pPr>
      <w:r w:rsidRPr="00930D73">
        <w:rPr>
          <w:rFonts w:ascii="Inter" w:eastAsia="Times New Roman" w:hAnsi="Inter" w:cs="Times New Roman"/>
          <w:color w:val="101010"/>
          <w:kern w:val="36"/>
          <w:sz w:val="48"/>
          <w:szCs w:val="48"/>
          <w:lang w:eastAsia="ru-RU"/>
        </w:rPr>
        <w:t> </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Управление </w:t>
      </w:r>
      <w:proofErr w:type="spellStart"/>
      <w:r w:rsidRPr="00930D73">
        <w:rPr>
          <w:rFonts w:ascii="Inter" w:eastAsia="Times New Roman" w:hAnsi="Inter" w:cs="Times New Roman"/>
          <w:color w:val="101010"/>
          <w:sz w:val="30"/>
          <w:szCs w:val="30"/>
          <w:lang w:eastAsia="ru-RU"/>
        </w:rPr>
        <w:t>Роспотребнадзора</w:t>
      </w:r>
      <w:proofErr w:type="spellEnd"/>
      <w:r w:rsidRPr="00930D73">
        <w:rPr>
          <w:rFonts w:ascii="Inter" w:eastAsia="Times New Roman" w:hAnsi="Inter" w:cs="Times New Roman"/>
          <w:color w:val="101010"/>
          <w:sz w:val="30"/>
          <w:szCs w:val="30"/>
          <w:lang w:eastAsia="ru-RU"/>
        </w:rPr>
        <w:t xml:space="preserve"> по Новосибирской области  информирует, что Федеральной службой по надзору в сфере защиты прав потребителей и благополучия человека утвержден перечень индикаторов риска нарушения обязательных требований при осуществлении федерального государственного контроля (надзора) в области защиты прав потребителей.</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Приказом от 14.09.2023 № 635, в перечень включены 34 индикатора, которые используются для оценки риска причинения вреда (ущерба) при принятии решения о проведении и выборе вида внепланового контрольного (надзорного) мероприятия. Приказ вступил в силу 3 ноября 2023 года.</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Выявление утвержденных индикаторов (за исключением одного) в деятельности хозяйствующих субъектов, осуществляется на основании анализа данных государственной информационной системы мониторинга за оборотом товаров, подлежащих обязательной маркировке средствами идентификации «Честный знак» (дале</w:t>
      </w:r>
      <w:proofErr w:type="gramStart"/>
      <w:r w:rsidRPr="00930D73">
        <w:rPr>
          <w:rFonts w:ascii="Inter" w:eastAsia="Times New Roman" w:hAnsi="Inter" w:cs="Times New Roman"/>
          <w:color w:val="101010"/>
          <w:sz w:val="30"/>
          <w:szCs w:val="30"/>
          <w:lang w:eastAsia="ru-RU"/>
        </w:rPr>
        <w:t>е-</w:t>
      </w:r>
      <w:proofErr w:type="gramEnd"/>
      <w:r w:rsidRPr="00930D73">
        <w:rPr>
          <w:rFonts w:ascii="Inter" w:eastAsia="Times New Roman" w:hAnsi="Inter" w:cs="Times New Roman"/>
          <w:color w:val="101010"/>
          <w:sz w:val="30"/>
          <w:szCs w:val="30"/>
          <w:lang w:eastAsia="ru-RU"/>
        </w:rPr>
        <w:t xml:space="preserve"> ГИС МТ). Например, наличие в ГИС МТ в течение календарного месяца сведений о реализации в объекте розничной продажи:</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 табачной, </w:t>
      </w:r>
      <w:proofErr w:type="spellStart"/>
      <w:r w:rsidRPr="00930D73">
        <w:rPr>
          <w:rFonts w:ascii="Inter" w:eastAsia="Times New Roman" w:hAnsi="Inter" w:cs="Times New Roman"/>
          <w:color w:val="101010"/>
          <w:sz w:val="30"/>
          <w:szCs w:val="30"/>
          <w:lang w:eastAsia="ru-RU"/>
        </w:rPr>
        <w:t>никотинсодержащей</w:t>
      </w:r>
      <w:proofErr w:type="spellEnd"/>
      <w:r w:rsidRPr="00930D73">
        <w:rPr>
          <w:rFonts w:ascii="Inter" w:eastAsia="Times New Roman" w:hAnsi="Inter" w:cs="Times New Roman"/>
          <w:color w:val="101010"/>
          <w:sz w:val="30"/>
          <w:szCs w:val="30"/>
          <w:lang w:eastAsia="ru-RU"/>
        </w:rPr>
        <w:t xml:space="preserve"> продукции, устрой</w:t>
      </w:r>
      <w:proofErr w:type="gramStart"/>
      <w:r w:rsidRPr="00930D73">
        <w:rPr>
          <w:rFonts w:ascii="Inter" w:eastAsia="Times New Roman" w:hAnsi="Inter" w:cs="Times New Roman"/>
          <w:color w:val="101010"/>
          <w:sz w:val="30"/>
          <w:szCs w:val="30"/>
          <w:lang w:eastAsia="ru-RU"/>
        </w:rPr>
        <w:t>ств дл</w:t>
      </w:r>
      <w:proofErr w:type="gramEnd"/>
      <w:r w:rsidRPr="00930D73">
        <w:rPr>
          <w:rFonts w:ascii="Inter" w:eastAsia="Times New Roman" w:hAnsi="Inter" w:cs="Times New Roman"/>
          <w:color w:val="101010"/>
          <w:sz w:val="30"/>
          <w:szCs w:val="30"/>
          <w:lang w:eastAsia="ru-RU"/>
        </w:rPr>
        <w:t xml:space="preserve">я потребления </w:t>
      </w:r>
      <w:proofErr w:type="spellStart"/>
      <w:r w:rsidRPr="00930D73">
        <w:rPr>
          <w:rFonts w:ascii="Inter" w:eastAsia="Times New Roman" w:hAnsi="Inter" w:cs="Times New Roman"/>
          <w:color w:val="101010"/>
          <w:sz w:val="30"/>
          <w:szCs w:val="30"/>
          <w:lang w:eastAsia="ru-RU"/>
        </w:rPr>
        <w:t>никотинсодержащей</w:t>
      </w:r>
      <w:proofErr w:type="spellEnd"/>
      <w:r w:rsidRPr="00930D73">
        <w:rPr>
          <w:rFonts w:ascii="Inter" w:eastAsia="Times New Roman" w:hAnsi="Inter" w:cs="Times New Roman"/>
          <w:color w:val="101010"/>
          <w:sz w:val="30"/>
          <w:szCs w:val="30"/>
          <w:lang w:eastAsia="ru-RU"/>
        </w:rPr>
        <w:t xml:space="preserve"> продукции с указанием кодов маркировки, не содержащихся в ГИС МТ, в объеме более 25% среднего объема реализации табачной, </w:t>
      </w:r>
      <w:proofErr w:type="spellStart"/>
      <w:r w:rsidRPr="00930D73">
        <w:rPr>
          <w:rFonts w:ascii="Inter" w:eastAsia="Times New Roman" w:hAnsi="Inter" w:cs="Times New Roman"/>
          <w:color w:val="101010"/>
          <w:sz w:val="30"/>
          <w:szCs w:val="30"/>
          <w:lang w:eastAsia="ru-RU"/>
        </w:rPr>
        <w:t>никотинсодержащей</w:t>
      </w:r>
      <w:proofErr w:type="spellEnd"/>
      <w:r w:rsidRPr="00930D73">
        <w:rPr>
          <w:rFonts w:ascii="Inter" w:eastAsia="Times New Roman" w:hAnsi="Inter" w:cs="Times New Roman"/>
          <w:color w:val="101010"/>
          <w:sz w:val="30"/>
          <w:szCs w:val="30"/>
          <w:lang w:eastAsia="ru-RU"/>
        </w:rPr>
        <w:t xml:space="preserve"> продукции, устройств для потребления </w:t>
      </w:r>
      <w:proofErr w:type="spellStart"/>
      <w:r w:rsidRPr="00930D73">
        <w:rPr>
          <w:rFonts w:ascii="Inter" w:eastAsia="Times New Roman" w:hAnsi="Inter" w:cs="Times New Roman"/>
          <w:color w:val="101010"/>
          <w:sz w:val="30"/>
          <w:szCs w:val="30"/>
          <w:lang w:eastAsia="ru-RU"/>
        </w:rPr>
        <w:t>никотинсодержащей</w:t>
      </w:r>
      <w:proofErr w:type="spellEnd"/>
      <w:r w:rsidRPr="00930D73">
        <w:rPr>
          <w:rFonts w:ascii="Inter" w:eastAsia="Times New Roman" w:hAnsi="Inter" w:cs="Times New Roman"/>
          <w:color w:val="101010"/>
          <w:sz w:val="30"/>
          <w:szCs w:val="30"/>
          <w:lang w:eastAsia="ru-RU"/>
        </w:rPr>
        <w:t xml:space="preserve"> продукции в одном объекте за этот же календарный месяц;</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упакованной питьевой воды, не введенной в оборот, в объеме более 75% среднего объема реализации упакованной питьевой воды за этот же календарный месяц;</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  молочной продукции с указанием кодов маркировки, не содержащихся в ГИС МТ, в объеме более среднего объема реализации </w:t>
      </w:r>
      <w:r w:rsidRPr="00930D73">
        <w:rPr>
          <w:rFonts w:ascii="Inter" w:eastAsia="Times New Roman" w:hAnsi="Inter" w:cs="Times New Roman"/>
          <w:color w:val="101010"/>
          <w:sz w:val="30"/>
          <w:szCs w:val="30"/>
          <w:lang w:eastAsia="ru-RU"/>
        </w:rPr>
        <w:lastRenderedPageBreak/>
        <w:t>молочной продукции в одном объекте за этот же календарный месяц в Российской Федерации;</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товаров легкой промышленности, не введенных в оборот, в объеме более 50% среднего объема реализации товаров легкой промышленности за этот же календарный месяц в одном объекте в Российской Федерации.</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Индикаторами риска по упакованной воде, фототехнике и меховым изделиям могут стать дублирование кодов маркировки и наличие </w:t>
      </w:r>
      <w:proofErr w:type="spellStart"/>
      <w:r w:rsidRPr="00930D73">
        <w:rPr>
          <w:rFonts w:ascii="Inter" w:eastAsia="Times New Roman" w:hAnsi="Inter" w:cs="Times New Roman"/>
          <w:color w:val="101010"/>
          <w:sz w:val="30"/>
          <w:szCs w:val="30"/>
          <w:lang w:eastAsia="ru-RU"/>
        </w:rPr>
        <w:t>непромаркированных</w:t>
      </w:r>
      <w:proofErr w:type="spellEnd"/>
      <w:r w:rsidRPr="00930D73">
        <w:rPr>
          <w:rFonts w:ascii="Inter" w:eastAsia="Times New Roman" w:hAnsi="Inter" w:cs="Times New Roman"/>
          <w:color w:val="101010"/>
          <w:sz w:val="30"/>
          <w:szCs w:val="30"/>
          <w:lang w:eastAsia="ru-RU"/>
        </w:rPr>
        <w:t xml:space="preserve"> товаров. Для молочной продукции, помимо вышеперечисленных индикаторов, важным является фиксация сведений о реализации просроченной продукции. </w:t>
      </w:r>
      <w:proofErr w:type="spellStart"/>
      <w:r w:rsidRPr="00930D73">
        <w:rPr>
          <w:rFonts w:ascii="Inter" w:eastAsia="Times New Roman" w:hAnsi="Inter" w:cs="Times New Roman"/>
          <w:color w:val="101010"/>
          <w:sz w:val="30"/>
          <w:szCs w:val="30"/>
          <w:lang w:eastAsia="ru-RU"/>
        </w:rPr>
        <w:t>Парфюм</w:t>
      </w:r>
      <w:proofErr w:type="spellEnd"/>
      <w:r w:rsidRPr="00930D73">
        <w:rPr>
          <w:rFonts w:ascii="Inter" w:eastAsia="Times New Roman" w:hAnsi="Inter" w:cs="Times New Roman"/>
          <w:color w:val="101010"/>
          <w:sz w:val="30"/>
          <w:szCs w:val="30"/>
          <w:lang w:eastAsia="ru-RU"/>
        </w:rPr>
        <w:t xml:space="preserve">, обувь и товары легкой промышленности, требующие маркировку, по основным показателям схожи с водой и меховым изделиям, но также учитывается срок нахождения товаров в обороте, превышающий два года. В точках продаж шин индикатором риска станет реализация продукции, на которой отсутствуют коды маркировки или коды повторяются, </w:t>
      </w:r>
      <w:proofErr w:type="gramStart"/>
      <w:r w:rsidRPr="00930D73">
        <w:rPr>
          <w:rFonts w:ascii="Inter" w:eastAsia="Times New Roman" w:hAnsi="Inter" w:cs="Times New Roman"/>
          <w:color w:val="101010"/>
          <w:sz w:val="30"/>
          <w:szCs w:val="30"/>
          <w:lang w:eastAsia="ru-RU"/>
        </w:rPr>
        <w:t>плюс</w:t>
      </w:r>
      <w:proofErr w:type="gramEnd"/>
      <w:r w:rsidRPr="00930D73">
        <w:rPr>
          <w:rFonts w:ascii="Inter" w:eastAsia="Times New Roman" w:hAnsi="Inter" w:cs="Times New Roman"/>
          <w:color w:val="101010"/>
          <w:sz w:val="30"/>
          <w:szCs w:val="30"/>
          <w:lang w:eastAsia="ru-RU"/>
        </w:rPr>
        <w:t xml:space="preserve"> если шины находятся в обороте более двух лет или соответствие требованиям технического регламента Таможенного союза на такие шины не подтверждено.</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В перечне также есть один индикатор риска нарушения, который не касается передачи данных в ГИС МТ, связанный с незаконным воспроизведением средств индивидуализации (использование чужого товарного знака, наименования места происхождения товара или сходных с ними обозначений для однородных товаров). </w:t>
      </w:r>
      <w:proofErr w:type="gramStart"/>
      <w:r w:rsidRPr="00930D73">
        <w:rPr>
          <w:rFonts w:ascii="Inter" w:eastAsia="Times New Roman" w:hAnsi="Inter" w:cs="Times New Roman"/>
          <w:color w:val="101010"/>
          <w:sz w:val="30"/>
          <w:szCs w:val="30"/>
          <w:lang w:eastAsia="ru-RU"/>
        </w:rPr>
        <w:t xml:space="preserve">При этом такие вопросы как неправомерное использование товарного знака рассматриваются </w:t>
      </w:r>
      <w:proofErr w:type="spellStart"/>
      <w:r w:rsidRPr="00930D73">
        <w:rPr>
          <w:rFonts w:ascii="Inter" w:eastAsia="Times New Roman" w:hAnsi="Inter" w:cs="Times New Roman"/>
          <w:color w:val="101010"/>
          <w:sz w:val="30"/>
          <w:szCs w:val="30"/>
          <w:lang w:eastAsia="ru-RU"/>
        </w:rPr>
        <w:t>Роспотребнадзором</w:t>
      </w:r>
      <w:proofErr w:type="spellEnd"/>
      <w:r w:rsidRPr="00930D73">
        <w:rPr>
          <w:rFonts w:ascii="Inter" w:eastAsia="Times New Roman" w:hAnsi="Inter" w:cs="Times New Roman"/>
          <w:color w:val="101010"/>
          <w:sz w:val="30"/>
          <w:szCs w:val="30"/>
          <w:lang w:eastAsia="ru-RU"/>
        </w:rPr>
        <w:t xml:space="preserve"> (его территориальными органами) исключительно через призму отношений, регулируемых Законом Российской Федерации от 07.02.1992 № 2300-1 «О защите прав потребителей», правовые нормы которого закреплены в частности, статьями 8-10, поскольку незаконное использование объектов интеллектуальной собственности (в частности, товарного знака) может свидетельствовать о нарушении обязательных требований в области законодательства о защите прав потребителей</w:t>
      </w:r>
      <w:proofErr w:type="gramEnd"/>
      <w:r w:rsidRPr="00930D73">
        <w:rPr>
          <w:rFonts w:ascii="Inter" w:eastAsia="Times New Roman" w:hAnsi="Inter" w:cs="Times New Roman"/>
          <w:color w:val="101010"/>
          <w:sz w:val="30"/>
          <w:szCs w:val="30"/>
          <w:lang w:eastAsia="ru-RU"/>
        </w:rPr>
        <w:t xml:space="preserve"> и законодательства о </w:t>
      </w:r>
      <w:proofErr w:type="gramStart"/>
      <w:r w:rsidRPr="00930D73">
        <w:rPr>
          <w:rFonts w:ascii="Inter" w:eastAsia="Times New Roman" w:hAnsi="Inter" w:cs="Times New Roman"/>
          <w:color w:val="101010"/>
          <w:sz w:val="30"/>
          <w:szCs w:val="30"/>
          <w:lang w:eastAsia="ru-RU"/>
        </w:rPr>
        <w:t>техническом</w:t>
      </w:r>
      <w:proofErr w:type="gramEnd"/>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Управление </w:t>
      </w:r>
      <w:proofErr w:type="spellStart"/>
      <w:r w:rsidRPr="00930D73">
        <w:rPr>
          <w:rFonts w:ascii="Inter" w:eastAsia="Times New Roman" w:hAnsi="Inter" w:cs="Times New Roman"/>
          <w:color w:val="101010"/>
          <w:sz w:val="30"/>
          <w:szCs w:val="30"/>
          <w:lang w:eastAsia="ru-RU"/>
        </w:rPr>
        <w:t>Роспотребнадзора</w:t>
      </w:r>
      <w:proofErr w:type="spellEnd"/>
      <w:r w:rsidRPr="00930D73">
        <w:rPr>
          <w:rFonts w:ascii="Inter" w:eastAsia="Times New Roman" w:hAnsi="Inter" w:cs="Times New Roman"/>
          <w:color w:val="101010"/>
          <w:sz w:val="30"/>
          <w:szCs w:val="30"/>
          <w:lang w:eastAsia="ru-RU"/>
        </w:rPr>
        <w:t xml:space="preserve"> по Новосибирской области при выявлении индикатора риска может по согласованию с прокуратурой </w:t>
      </w:r>
      <w:r w:rsidRPr="00930D73">
        <w:rPr>
          <w:rFonts w:ascii="Inter" w:eastAsia="Times New Roman" w:hAnsi="Inter" w:cs="Times New Roman"/>
          <w:color w:val="101010"/>
          <w:sz w:val="30"/>
          <w:szCs w:val="30"/>
          <w:lang w:eastAsia="ru-RU"/>
        </w:rPr>
        <w:lastRenderedPageBreak/>
        <w:t>провести внеплановое контрольно-надзорное мероприятий. Если в ходе него подтвердится нарушение требований маркировки продукции, последует административное наказание за это.</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proofErr w:type="gramStart"/>
      <w:r w:rsidRPr="00930D73">
        <w:rPr>
          <w:rFonts w:ascii="Inter" w:eastAsia="Times New Roman" w:hAnsi="Inter" w:cs="Times New Roman"/>
          <w:color w:val="101010"/>
          <w:sz w:val="30"/>
          <w:szCs w:val="30"/>
          <w:lang w:eastAsia="ru-RU"/>
        </w:rPr>
        <w:t>Меры воздействия и принуждения предусмотрены статьей 15.12 Кодекса Российской Федерации об административных правонарушениях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roofErr w:type="gramEnd"/>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Ответственность за отсутствие маркировки несут все участники цепочки от производителя до розничного продавца:</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организация – производитель или индивидуальный предприниматель – производитель товаров и продукции;</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дистрибьютор товаров или продукции;</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логист (оказывающий услуги по транспортировке товара или продукции и по их хранению);</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продавец товара или продукции.</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Выявление индикаторов риска помогает усилить </w:t>
      </w:r>
      <w:proofErr w:type="gramStart"/>
      <w:r w:rsidRPr="00930D73">
        <w:rPr>
          <w:rFonts w:ascii="Inter" w:eastAsia="Times New Roman" w:hAnsi="Inter" w:cs="Times New Roman"/>
          <w:color w:val="101010"/>
          <w:sz w:val="30"/>
          <w:szCs w:val="30"/>
          <w:lang w:eastAsia="ru-RU"/>
        </w:rPr>
        <w:t>контроль за</w:t>
      </w:r>
      <w:proofErr w:type="gramEnd"/>
      <w:r w:rsidRPr="00930D73">
        <w:rPr>
          <w:rFonts w:ascii="Inter" w:eastAsia="Times New Roman" w:hAnsi="Inter" w:cs="Times New Roman"/>
          <w:color w:val="101010"/>
          <w:sz w:val="30"/>
          <w:szCs w:val="30"/>
          <w:lang w:eastAsia="ru-RU"/>
        </w:rPr>
        <w:t xml:space="preserve"> оборотом продукции, которая подлежит обязательной маркировке. </w:t>
      </w:r>
    </w:p>
    <w:p w:rsidR="00930D73" w:rsidRPr="00930D73" w:rsidRDefault="00930D73" w:rsidP="00930D73">
      <w:pPr>
        <w:shd w:val="clear" w:color="auto" w:fill="FFFFFF"/>
        <w:spacing w:after="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Рекомендуем хозяйствующим субъектам соблюдать обязательные требования к маркировке продукции, в том числе, не допускать реализацию продукции без маркировки кодами идентификации, с истекшими сроками годности, учитывать сроки нахождения товаров в обороте.</w:t>
      </w:r>
    </w:p>
    <w:p w:rsidR="00930D73" w:rsidRPr="00930D73" w:rsidRDefault="00930D73" w:rsidP="00930D73">
      <w:pPr>
        <w:shd w:val="clear" w:color="auto" w:fill="FFFFFF"/>
        <w:spacing w:after="100" w:line="345" w:lineRule="atLeast"/>
        <w:ind w:firstLine="709"/>
        <w:jc w:val="both"/>
        <w:rPr>
          <w:rFonts w:ascii="Inter" w:eastAsia="Times New Roman" w:hAnsi="Inter" w:cs="Times New Roman"/>
          <w:color w:val="101010"/>
          <w:sz w:val="30"/>
          <w:szCs w:val="30"/>
          <w:lang w:eastAsia="ru-RU"/>
        </w:rPr>
      </w:pPr>
      <w:r w:rsidRPr="00930D73">
        <w:rPr>
          <w:rFonts w:ascii="Inter" w:eastAsia="Times New Roman" w:hAnsi="Inter" w:cs="Times New Roman"/>
          <w:color w:val="101010"/>
          <w:sz w:val="30"/>
          <w:szCs w:val="30"/>
          <w:lang w:eastAsia="ru-RU"/>
        </w:rPr>
        <w:t xml:space="preserve">По всем интересующим вопросам можно обратиться в Управление </w:t>
      </w:r>
      <w:proofErr w:type="spellStart"/>
      <w:r w:rsidRPr="00930D73">
        <w:rPr>
          <w:rFonts w:ascii="Inter" w:eastAsia="Times New Roman" w:hAnsi="Inter" w:cs="Times New Roman"/>
          <w:color w:val="101010"/>
          <w:sz w:val="30"/>
          <w:szCs w:val="30"/>
          <w:lang w:eastAsia="ru-RU"/>
        </w:rPr>
        <w:t>Роспотребнадзора</w:t>
      </w:r>
      <w:proofErr w:type="spellEnd"/>
      <w:r w:rsidRPr="00930D73">
        <w:rPr>
          <w:rFonts w:ascii="Inter" w:eastAsia="Times New Roman" w:hAnsi="Inter" w:cs="Times New Roman"/>
          <w:color w:val="101010"/>
          <w:sz w:val="30"/>
          <w:szCs w:val="30"/>
          <w:lang w:eastAsia="ru-RU"/>
        </w:rPr>
        <w:t xml:space="preserve"> по Новосибирской области по телефонам 201-08-59, 8-800-350-50-60.</w:t>
      </w:r>
    </w:p>
    <w:p w:rsidR="00DB1954" w:rsidRDefault="00DB1954"/>
    <w:sectPr w:rsidR="00DB1954" w:rsidSect="00DB19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0D73"/>
    <w:rsid w:val="000123FF"/>
    <w:rsid w:val="000144EB"/>
    <w:rsid w:val="00082EA5"/>
    <w:rsid w:val="001D56BA"/>
    <w:rsid w:val="001D718D"/>
    <w:rsid w:val="00266D38"/>
    <w:rsid w:val="00335FB2"/>
    <w:rsid w:val="0034760E"/>
    <w:rsid w:val="0038202C"/>
    <w:rsid w:val="003C1CCA"/>
    <w:rsid w:val="003C431B"/>
    <w:rsid w:val="004D0D56"/>
    <w:rsid w:val="005263C9"/>
    <w:rsid w:val="00642BB0"/>
    <w:rsid w:val="00645A40"/>
    <w:rsid w:val="0068307B"/>
    <w:rsid w:val="006E77AF"/>
    <w:rsid w:val="00711C92"/>
    <w:rsid w:val="00741B66"/>
    <w:rsid w:val="007A59FE"/>
    <w:rsid w:val="00930D73"/>
    <w:rsid w:val="00B9104B"/>
    <w:rsid w:val="00DB1954"/>
    <w:rsid w:val="00DB2C1F"/>
    <w:rsid w:val="00E257C3"/>
    <w:rsid w:val="00E5428F"/>
    <w:rsid w:val="00F073BE"/>
    <w:rsid w:val="00F37F02"/>
    <w:rsid w:val="00F56E6B"/>
    <w:rsid w:val="00F62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954"/>
  </w:style>
  <w:style w:type="paragraph" w:styleId="1">
    <w:name w:val="heading 1"/>
    <w:basedOn w:val="a"/>
    <w:link w:val="10"/>
    <w:uiPriority w:val="9"/>
    <w:qFormat/>
    <w:rsid w:val="00930D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D7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30D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1147027">
      <w:bodyDiv w:val="1"/>
      <w:marLeft w:val="0"/>
      <w:marRight w:val="0"/>
      <w:marTop w:val="0"/>
      <w:marBottom w:val="0"/>
      <w:divBdr>
        <w:top w:val="none" w:sz="0" w:space="0" w:color="auto"/>
        <w:left w:val="none" w:sz="0" w:space="0" w:color="auto"/>
        <w:bottom w:val="none" w:sz="0" w:space="0" w:color="auto"/>
        <w:right w:val="none" w:sz="0" w:space="0" w:color="auto"/>
      </w:divBdr>
      <w:divsChild>
        <w:div w:id="798841727">
          <w:marLeft w:val="0"/>
          <w:marRight w:val="0"/>
          <w:marTop w:val="0"/>
          <w:marBottom w:val="0"/>
          <w:divBdr>
            <w:top w:val="none" w:sz="0" w:space="0" w:color="auto"/>
            <w:left w:val="none" w:sz="0" w:space="0" w:color="auto"/>
            <w:bottom w:val="none" w:sz="0" w:space="0" w:color="auto"/>
            <w:right w:val="none" w:sz="0" w:space="0" w:color="auto"/>
          </w:divBdr>
          <w:divsChild>
            <w:div w:id="1903908448">
              <w:marLeft w:val="0"/>
              <w:marRight w:val="0"/>
              <w:marTop w:val="100"/>
              <w:marBottom w:val="100"/>
              <w:divBdr>
                <w:top w:val="none" w:sz="0" w:space="0" w:color="auto"/>
                <w:left w:val="none" w:sz="0" w:space="0" w:color="auto"/>
                <w:bottom w:val="none" w:sz="0" w:space="0" w:color="auto"/>
                <w:right w:val="none" w:sz="0" w:space="0" w:color="auto"/>
              </w:divBdr>
              <w:divsChild>
                <w:div w:id="113837510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83213055">
          <w:marLeft w:val="0"/>
          <w:marRight w:val="0"/>
          <w:marTop w:val="0"/>
          <w:marBottom w:val="0"/>
          <w:divBdr>
            <w:top w:val="none" w:sz="0" w:space="0" w:color="auto"/>
            <w:left w:val="none" w:sz="0" w:space="0" w:color="auto"/>
            <w:bottom w:val="none" w:sz="0" w:space="0" w:color="auto"/>
            <w:right w:val="none" w:sz="0" w:space="0" w:color="auto"/>
          </w:divBdr>
          <w:divsChild>
            <w:div w:id="52512627">
              <w:marLeft w:val="0"/>
              <w:marRight w:val="0"/>
              <w:marTop w:val="100"/>
              <w:marBottom w:val="100"/>
              <w:divBdr>
                <w:top w:val="none" w:sz="0" w:space="0" w:color="auto"/>
                <w:left w:val="none" w:sz="0" w:space="0" w:color="auto"/>
                <w:bottom w:val="none" w:sz="0" w:space="0" w:color="auto"/>
                <w:right w:val="none" w:sz="0" w:space="0" w:color="auto"/>
              </w:divBdr>
              <w:divsChild>
                <w:div w:id="11457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2245</Words>
  <Characters>12798</Characters>
  <Application>Microsoft Office Word</Application>
  <DocSecurity>0</DocSecurity>
  <Lines>106</Lines>
  <Paragraphs>30</Paragraphs>
  <ScaleCrop>false</ScaleCrop>
  <Company/>
  <LinksUpToDate>false</LinksUpToDate>
  <CharactersWithSpaces>15013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2025-05-28T02:34:00Z</dcterms:created>
  <dcterms:modified xsi:type="dcterms:W3CDTF">2025-05-28T02:35:00Z</dcterms:modified>
</cp:coreProperties>
</file>