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2E" w:rsidRDefault="00400F2E" w:rsidP="00396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55">
        <w:rPr>
          <w:rFonts w:ascii="Times New Roman" w:hAnsi="Times New Roman" w:cs="Times New Roman"/>
          <w:b/>
          <w:sz w:val="28"/>
          <w:szCs w:val="28"/>
        </w:rPr>
        <w:t>Барабинская межрайонная п</w:t>
      </w:r>
      <w:r w:rsidRPr="0039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рокуратура утвердила обвинительное заключение по уголовному делу об организации азартных игр</w:t>
      </w:r>
      <w:r w:rsidRPr="0039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6255" w:rsidRPr="00396255" w:rsidRDefault="00396255" w:rsidP="00396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55" w:rsidRDefault="00400F2E" w:rsidP="00396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Барабинской межрайонной прокуратуре утверждено обвинительное заключение по уголовному делу в отношении 41-летнего жителя Новос</w:t>
      </w:r>
      <w:r w:rsidR="00396255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</w:t>
      </w:r>
      <w:r w:rsidRPr="0039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</w:t>
      </w:r>
      <w:r w:rsidR="0039625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39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обвиняется по ч. 3 ст. 171.2 </w:t>
      </w:r>
      <w:r w:rsidR="0039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(организация азартных игр </w:t>
      </w:r>
      <w:r w:rsidRPr="0039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255" w:rsidRPr="00396255">
        <w:rPr>
          <w:rFonts w:ascii="Times New Roman" w:hAnsi="Times New Roman" w:cs="Times New Roman"/>
          <w:sz w:val="28"/>
          <w:szCs w:val="28"/>
        </w:rPr>
        <w:t xml:space="preserve">с использованием игрового оборудования вне игорной зоны и с использованием сети "Интернет", </w:t>
      </w:r>
      <w:r w:rsidRPr="0039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совершенная группой лиц по предварительному сговору, сопряженная с извлечением дохода в особо крупном размере). </w:t>
      </w:r>
    </w:p>
    <w:p w:rsidR="00400F2E" w:rsidRPr="00396255" w:rsidRDefault="00400F2E" w:rsidP="00396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версии следствия, с 2018 по 2023 год обвиняемый, зная, что на территории области игорная деятельность запрещена, организовал проведение азартных игр в трех нелегальных игровых залах, расположенных в городах Куйбышев, Барабинск и Татарск Новосибирской области. </w:t>
      </w:r>
    </w:p>
    <w:p w:rsidR="00400F2E" w:rsidRPr="00396255" w:rsidRDefault="00400F2E" w:rsidP="00396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2018 по 2023 год доход от проведения незаконной деятельности составил не менее 10 </w:t>
      </w:r>
      <w:proofErr w:type="gramStart"/>
      <w:r w:rsidRPr="0039625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39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 </w:t>
      </w:r>
    </w:p>
    <w:p w:rsidR="00400F2E" w:rsidRPr="00396255" w:rsidRDefault="00396255" w:rsidP="00396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Обвиняемому </w:t>
      </w:r>
      <w:r w:rsidR="00400F2E" w:rsidRPr="003962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избрана мера пресечения в виде домашнего ареста.</w:t>
      </w:r>
    </w:p>
    <w:p w:rsidR="00400F2E" w:rsidRPr="00396255" w:rsidRDefault="00400F2E" w:rsidP="00396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5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дело направлено в Барабинский районный суд Новосибирской области для рассмотрения по существу.</w:t>
      </w:r>
    </w:p>
    <w:p w:rsidR="00DD5F65" w:rsidRDefault="00DD5F65" w:rsidP="0040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147" w:rsidRPr="00F46147" w:rsidRDefault="00F46147" w:rsidP="0040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Барабинский межрайонный</w:t>
      </w:r>
      <w:r w:rsidRPr="00F4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F4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</w:t>
      </w:r>
      <w:proofErr w:type="spellStart"/>
      <w:r w:rsidRPr="00F461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Довгаль</w:t>
      </w:r>
      <w:proofErr w:type="spellEnd"/>
    </w:p>
    <w:sectPr w:rsidR="00F46147" w:rsidRPr="00F46147" w:rsidSect="004F76E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0F2E"/>
    <w:rsid w:val="002D6E02"/>
    <w:rsid w:val="00396255"/>
    <w:rsid w:val="00400F2E"/>
    <w:rsid w:val="004F76ED"/>
    <w:rsid w:val="006E51F6"/>
    <w:rsid w:val="00DD5F65"/>
    <w:rsid w:val="00E953F5"/>
    <w:rsid w:val="00F4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966</Characters>
  <Application>Microsoft Office Word</Application>
  <DocSecurity>0</DocSecurity>
  <Lines>8</Lines>
  <Paragraphs>2</Paragraphs>
  <ScaleCrop>false</ScaleCrop>
  <Company>DG Win&amp;Soft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barab1user</cp:lastModifiedBy>
  <cp:revision>4</cp:revision>
  <dcterms:created xsi:type="dcterms:W3CDTF">2024-04-17T11:48:00Z</dcterms:created>
  <dcterms:modified xsi:type="dcterms:W3CDTF">2024-04-19T10:08:00Z</dcterms:modified>
</cp:coreProperties>
</file>