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00AD" w14:textId="77777777" w:rsidR="00F44E54" w:rsidRDefault="00C004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eastAsia="zh-CN"/>
        </w:rPr>
        <w:t>Как проверить зарегистрированные на Вас сим-карты?</w:t>
      </w:r>
    </w:p>
    <w:p w14:paraId="46369622" w14:textId="77777777" w:rsidR="00674DE7" w:rsidRDefault="00674DE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</w:rPr>
      </w:pPr>
    </w:p>
    <w:p w14:paraId="372A736A" w14:textId="77777777" w:rsidR="00F44E54" w:rsidRPr="00674DE7" w:rsidRDefault="00C0042F" w:rsidP="00674DE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="00674DE7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74DE7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 xml:space="preserve"> у</w:t>
      </w:r>
      <w:r w:rsid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 xml:space="preserve">четом нововведений, внесенных в 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>Федеральный закон от</w:t>
      </w:r>
      <w:r w:rsid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 xml:space="preserve"> 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>07.07.2003 № 126-ФЗ "О связи", с 1 апреля текущего года вступил в работу сервис «Сим-карты», который покажет физическому лицу - пользователю </w:t>
      </w:r>
      <w:hyperlink r:id="rId6" w:history="1">
        <w:r w:rsidRPr="00674DE7">
          <w:rPr>
            <w:rStyle w:val="a4"/>
            <w:rFonts w:ascii="Times New Roman" w:eastAsia="Roboto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Госуслуг</w:t>
        </w:r>
      </w:hyperlink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>, сколько номеров зарегистрировано на него и какие это номера. Таким образом, человек сможет быстро убедиться, что на него не оформлены неизвестные ему сим-карты.</w:t>
      </w:r>
    </w:p>
    <w:p w14:paraId="729A73E9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 xml:space="preserve">Также сервис позволит заблокировать лишние или подозрительные сим-карты либо приостановить их обслуживание. </w:t>
      </w: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ab/>
        <w:t>Это можно будет сделать, если оператор связи пользователя подключится к дополнительным функциям сервиса.</w:t>
      </w:r>
    </w:p>
    <w:p w14:paraId="2A5D99A6" w14:textId="77777777" w:rsidR="00F44E54" w:rsidRDefault="00C0042F">
      <w:pPr>
        <w:pStyle w:val="a6"/>
        <w:spacing w:beforeAutospacing="0" w:afterAutospacing="0" w:line="240" w:lineRule="auto"/>
        <w:ind w:firstLine="708"/>
        <w:jc w:val="both"/>
        <w:rPr>
          <w:rFonts w:eastAsia="Roboto"/>
          <w:sz w:val="28"/>
          <w:szCs w:val="28"/>
          <w:shd w:val="clear" w:color="auto" w:fill="FFFFFF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Напомним, что с 1 апреля 2025 года в пользовании одного</w:t>
      </w:r>
      <w:r w:rsidRPr="00674DE7">
        <w:rPr>
          <w:rFonts w:eastAsia="Roboto"/>
          <w:sz w:val="28"/>
          <w:szCs w:val="28"/>
          <w:shd w:val="clear" w:color="auto" w:fill="FFFFFF"/>
        </w:rPr>
        <w:t> </w:t>
      </w: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гражданина</w:t>
      </w:r>
      <w:r w:rsidRPr="00674DE7">
        <w:rPr>
          <w:rFonts w:eastAsia="Roboto"/>
          <w:sz w:val="28"/>
          <w:szCs w:val="28"/>
          <w:shd w:val="clear" w:color="auto" w:fill="FFFFFF"/>
        </w:rPr>
        <w:t> </w:t>
      </w: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может быть не более 20 абонентских номеров.</w:t>
      </w:r>
    </w:p>
    <w:p w14:paraId="63DC2D46" w14:textId="77777777" w:rsidR="00674DE7" w:rsidRDefault="00674DE7">
      <w:pPr>
        <w:pStyle w:val="a6"/>
        <w:spacing w:beforeAutospacing="0" w:afterAutospacing="0" w:line="240" w:lineRule="auto"/>
        <w:ind w:firstLine="708"/>
        <w:jc w:val="both"/>
        <w:rPr>
          <w:rFonts w:eastAsia="Roboto"/>
          <w:sz w:val="28"/>
          <w:szCs w:val="28"/>
          <w:shd w:val="clear" w:color="auto" w:fill="FFFFFF"/>
          <w:lang w:val="ru-RU"/>
        </w:rPr>
      </w:pPr>
    </w:p>
    <w:p w14:paraId="10C1CA92" w14:textId="77777777" w:rsidR="00674DE7" w:rsidRPr="00674DE7" w:rsidRDefault="00674DE7" w:rsidP="00674DE7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Старший помощник Барабинского</w:t>
      </w:r>
    </w:p>
    <w:p w14:paraId="75850B58" w14:textId="77777777" w:rsidR="00674DE7" w:rsidRPr="00674DE7" w:rsidRDefault="00674DE7" w:rsidP="00674DE7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межрайонного прокурора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            О.В. Мамека</w:t>
      </w:r>
    </w:p>
    <w:p w14:paraId="0C1113AD" w14:textId="77777777" w:rsidR="00F44E54" w:rsidRPr="00674DE7" w:rsidRDefault="00C0042F">
      <w:pPr>
        <w:pStyle w:val="a6"/>
        <w:spacing w:beforeAutospacing="0" w:afterAutospacing="0" w:line="240" w:lineRule="auto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</w:rPr>
        <w:t> </w:t>
      </w:r>
    </w:p>
    <w:p w14:paraId="062C8C1F" w14:textId="77777777" w:rsidR="00F44E54" w:rsidRDefault="00C004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674DE7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С 01 марта 2025</w:t>
      </w:r>
      <w:r w:rsidR="00674DE7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года</w:t>
      </w:r>
      <w:r w:rsidRPr="00674DE7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вступил в силу запрет на продажу несовершеннолетним опасных бытовых товаров с газом</w:t>
      </w:r>
    </w:p>
    <w:p w14:paraId="7608448B" w14:textId="77777777" w:rsidR="00674DE7" w:rsidRPr="00674DE7" w:rsidRDefault="00674DE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63A8D0C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 xml:space="preserve">С 01.03.2025 вступил в силу Федеральный закон от 30.11.2024 </w:t>
      </w:r>
      <w:r w:rsidRPr="00674DE7">
        <w:rPr>
          <w:rFonts w:eastAsia="Roboto"/>
          <w:sz w:val="28"/>
          <w:szCs w:val="28"/>
          <w:shd w:val="clear" w:color="auto" w:fill="FFFFFF"/>
        </w:rPr>
        <w:t>N</w:t>
      </w: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 xml:space="preserve"> 438-ФЗ «О внесении изменений в отдельные законодательные акты Российской Федерации».</w:t>
      </w:r>
    </w:p>
    <w:p w14:paraId="7F41C545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С указанной даты запрещено продавать детям потенциально опасные газосодержащие товары бытового назначения-товары для личных и бытовых нужд, содержащие сжиженные углеводородные газы, представляющие опасность для жизни и (или) здоровья при использовании путем вдыхания указанных газов и (или) их паров.</w:t>
      </w:r>
    </w:p>
    <w:p w14:paraId="1939E5F3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В случае возникновения у продавца сомнений в достижении лицом, приобретающим потенциально опасные газосодержащие товары бытового назначения, совершеннолетия продавец обязан потребовать у покупателя документ, удостоверяющий его личность и позволяющий установить возраст покупателя,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порядке, установленном Правительством Российской Федерации.</w:t>
      </w:r>
    </w:p>
    <w:p w14:paraId="5D3754BF" w14:textId="77777777" w:rsidR="00F44E54" w:rsidRDefault="00C0042F">
      <w:pPr>
        <w:pStyle w:val="a6"/>
        <w:spacing w:beforeAutospacing="0" w:afterAutospacing="0" w:line="240" w:lineRule="auto"/>
        <w:ind w:firstLine="708"/>
        <w:jc w:val="both"/>
        <w:rPr>
          <w:rFonts w:eastAsia="Roboto"/>
          <w:sz w:val="28"/>
          <w:szCs w:val="28"/>
          <w:shd w:val="clear" w:color="auto" w:fill="FFFFFF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</w:r>
    </w:p>
    <w:p w14:paraId="2EBB0971" w14:textId="77777777" w:rsidR="00674DE7" w:rsidRPr="00674DE7" w:rsidRDefault="00674DE7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</w:p>
    <w:p w14:paraId="5865F6A9" w14:textId="77777777" w:rsidR="00674DE7" w:rsidRPr="00674DE7" w:rsidRDefault="00674DE7" w:rsidP="00674DE7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Старший помощник Барабинского</w:t>
      </w:r>
    </w:p>
    <w:p w14:paraId="5AB49D97" w14:textId="77777777" w:rsidR="00674DE7" w:rsidRPr="00674DE7" w:rsidRDefault="00674DE7" w:rsidP="00674DE7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межрайонного прокурора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            О.В. Мамека</w:t>
      </w:r>
    </w:p>
    <w:p w14:paraId="5E0E8EC8" w14:textId="77777777" w:rsidR="00F44E54" w:rsidRPr="00674DE7" w:rsidRDefault="00F4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88231" w14:textId="77777777" w:rsidR="00674DE7" w:rsidRDefault="00C004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О внесении изменений в Трудовой кодекс </w:t>
      </w:r>
      <w:r w:rsidR="00674DE7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РФ</w:t>
      </w:r>
      <w:r w:rsidRPr="00674DE7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о предоставлении</w:t>
      </w:r>
    </w:p>
    <w:p w14:paraId="62F79573" w14:textId="77777777" w:rsidR="00F44E54" w:rsidRDefault="00C004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отпуска без сохранения заработной платы</w:t>
      </w:r>
    </w:p>
    <w:p w14:paraId="4F2D3C29" w14:textId="77777777" w:rsidR="00674DE7" w:rsidRPr="00674DE7" w:rsidRDefault="00674DE7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569D381" w14:textId="77777777" w:rsidR="00F44E54" w:rsidRPr="00674DE7" w:rsidRDefault="00C0042F" w:rsidP="00674DE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 xml:space="preserve">Федеральным законом от 07.04.2025 № 64-ФЗ "О внесении изменений в статью 128 Трудового кодекса </w:t>
      </w:r>
      <w:r w:rsid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>РФ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</w:rPr>
        <w:t>" внесены изменения в часть 2 статьи 128 ТК РФ.</w:t>
      </w:r>
    </w:p>
    <w:p w14:paraId="17E3B0D7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14:paraId="1503EBB2" w14:textId="77777777" w:rsidR="00F44E54" w:rsidRPr="00674DE7" w:rsidRDefault="00C0042F" w:rsidP="00674DE7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- 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сотрудников других ведомств,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5275B8FF" w14:textId="77777777" w:rsidR="00F44E54" w:rsidRPr="00674DE7" w:rsidRDefault="00C0042F" w:rsidP="00674DE7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- 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14:paraId="0946E45C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rFonts w:eastAsia="Roboto"/>
          <w:sz w:val="28"/>
          <w:szCs w:val="28"/>
          <w:shd w:val="clear" w:color="auto" w:fill="FFFFFF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Поправки вступили в силу 7 апреля 2025 года.</w:t>
      </w:r>
    </w:p>
    <w:p w14:paraId="7FB3491A" w14:textId="77777777" w:rsidR="00F44E54" w:rsidRDefault="00F44E54">
      <w:pPr>
        <w:pStyle w:val="a6"/>
        <w:spacing w:beforeAutospacing="0" w:afterAutospacing="0" w:line="240" w:lineRule="auto"/>
        <w:jc w:val="both"/>
        <w:rPr>
          <w:rFonts w:eastAsia="Roboto"/>
          <w:sz w:val="28"/>
          <w:szCs w:val="28"/>
          <w:shd w:val="clear" w:color="auto" w:fill="FFFFFF"/>
          <w:lang w:val="ru-RU"/>
        </w:rPr>
      </w:pPr>
    </w:p>
    <w:p w14:paraId="1C0866AE" w14:textId="77777777" w:rsidR="00C0042F" w:rsidRPr="00674DE7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Старший помощник Барабинского</w:t>
      </w:r>
    </w:p>
    <w:p w14:paraId="0957DAFC" w14:textId="77777777" w:rsidR="00C0042F" w:rsidRPr="00674DE7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межрайонного прокурора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            О.В. Мамека</w:t>
      </w:r>
    </w:p>
    <w:p w14:paraId="0A78AAC0" w14:textId="77777777" w:rsidR="00F44E54" w:rsidRPr="00674DE7" w:rsidRDefault="00F44E54">
      <w:pPr>
        <w:pStyle w:val="a6"/>
        <w:shd w:val="clear" w:color="auto" w:fill="FFFFFF"/>
        <w:spacing w:beforeAutospacing="0" w:afterAutospacing="0" w:line="24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</w:p>
    <w:p w14:paraId="523B39E0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jc w:val="center"/>
        <w:rPr>
          <w:b/>
          <w:bCs/>
          <w:sz w:val="28"/>
          <w:szCs w:val="28"/>
          <w:lang w:val="ru-RU"/>
        </w:rPr>
      </w:pPr>
      <w:r w:rsidRPr="00674DE7">
        <w:rPr>
          <w:b/>
          <w:bCs/>
          <w:sz w:val="28"/>
          <w:szCs w:val="28"/>
          <w:lang w:val="ru-RU"/>
        </w:rPr>
        <w:t>Новые способы телефонного мошенничества</w:t>
      </w:r>
    </w:p>
    <w:p w14:paraId="45283412" w14:textId="77777777" w:rsidR="00F44E54" w:rsidRPr="00674DE7" w:rsidRDefault="00F44E54">
      <w:pPr>
        <w:pStyle w:val="a6"/>
        <w:shd w:val="clear" w:color="auto" w:fill="FFFFFF"/>
        <w:spacing w:beforeAutospacing="0" w:afterAutospacing="0" w:line="240" w:lineRule="auto"/>
        <w:ind w:firstLine="709"/>
        <w:jc w:val="center"/>
        <w:rPr>
          <w:sz w:val="28"/>
          <w:szCs w:val="28"/>
          <w:lang w:val="ru-RU"/>
        </w:rPr>
      </w:pPr>
    </w:p>
    <w:p w14:paraId="32626D62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Мошенники придумывают все новые способы обмана граждан по телефону.</w:t>
      </w:r>
    </w:p>
    <w:p w14:paraId="050B1016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Наряду с общеизвестным способом, таким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как звонки от имени родных, которые якобы попали в беду и нуждаются в денежных средствах, сейчас широко распространены случаи направления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сообщений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u w:val="single"/>
          <w:lang w:val="ru-RU"/>
        </w:rPr>
        <w:t>от лица руководителя предприятия, учреждения,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где трудится гражданин:</w:t>
      </w:r>
    </w:p>
    <w:p w14:paraId="1474DA69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-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 xml:space="preserve"> о необходимости сбора средств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на различные общественные нужды,</w:t>
      </w:r>
    </w:p>
    <w:p w14:paraId="61EBAD62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- о перечислении средств в целях временной помощи организации с обещанием последующего возврата денег с вознаграждением,</w:t>
      </w:r>
    </w:p>
    <w:p w14:paraId="29676E22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- об утечке персональных данных работников и необходимости помещения своих денег на "безопасные" счета.</w:t>
      </w:r>
    </w:p>
    <w:p w14:paraId="7FF8C68B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lastRenderedPageBreak/>
        <w:t>Нередко мошенники, представившись директором, ссылаются на проходящую в организации проверку со стороны правоохранительных органов. При этом далее гражданину начинают поступать звонки от "сотрудников"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таких органов с информацией о проблемах в фирме или у самого работника.</w:t>
      </w:r>
    </w:p>
    <w:p w14:paraId="05E5CB8B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u w:val="single"/>
          <w:lang w:val="ru-RU"/>
        </w:rPr>
        <w:t>Что делать в случае, если вам поступил подобный звонок или сообщение от руководителя?</w:t>
      </w:r>
    </w:p>
    <w:p w14:paraId="5BBE4F83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Имейте ввиду, что в настоящее время мошенники ведут серьезную подготовительную работу, они могут точно знать ваше имя, должность, имена других работников организации, использовать в качестве аватара реальную фотографию вашего начальника. Не доверяйте собеседнику только на том основании, что ему известны сведения про вас!</w:t>
      </w:r>
    </w:p>
    <w:p w14:paraId="2EFD4163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При первой же возможности лично обратитесь к руководителю, от чьего имени ведется общение либо к вашему непосредственному начальнику. При отсутствии такой возможности лично пообщайтесь с коллегами, даже если собеседник запрещает кому-либо рассказывать об этом!</w:t>
      </w:r>
    </w:p>
    <w:p w14:paraId="44C242EA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Не бойтесь прервать разговор, чтобы прояснить ситуацию. В первую очередь вас должно насторожить именно требование никому ничего не рассказывать и быстро принять решение.</w:t>
      </w:r>
    </w:p>
    <w:p w14:paraId="6B8DDD94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Другие признаки, что вам звонят или пишут мошенники от лица вашего руководителя и (или) сотрудников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правоохранительных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органов:</w:t>
      </w:r>
    </w:p>
    <w:p w14:paraId="3C7A570D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а) Начальник связался с вами не тем способом, как вы обычно общаетесь, ведет беседу в несвойственном ему стиле.</w:t>
      </w:r>
    </w:p>
    <w:p w14:paraId="3C6A50EF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б) С вас требуют снять деньги в банкомате.</w:t>
      </w:r>
    </w:p>
    <w:p w14:paraId="55AFB80A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в) Вас заставляют взять кредит в банке и при этом в случае звонка службы безопасности банка</w:t>
      </w:r>
      <w:r w:rsidRPr="00674DE7">
        <w:rPr>
          <w:sz w:val="28"/>
          <w:szCs w:val="28"/>
        </w:rPr>
        <w:t> </w:t>
      </w:r>
      <w:r w:rsidRPr="00674DE7">
        <w:rPr>
          <w:sz w:val="28"/>
          <w:szCs w:val="28"/>
          <w:lang w:val="ru-RU"/>
        </w:rPr>
        <w:t>сказать, что кредит вы берете на личные нужды.</w:t>
      </w:r>
    </w:p>
    <w:p w14:paraId="513441F5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sz w:val="28"/>
          <w:szCs w:val="28"/>
          <w:lang w:val="ru-RU"/>
        </w:rPr>
      </w:pPr>
      <w:r w:rsidRPr="00674DE7">
        <w:rPr>
          <w:sz w:val="28"/>
          <w:szCs w:val="28"/>
          <w:lang w:val="ru-RU"/>
        </w:rPr>
        <w:t>г) Вам приказывают сотрудничать и угрожают привлечением к ответственности.</w:t>
      </w:r>
    </w:p>
    <w:p w14:paraId="5CD3242D" w14:textId="77777777" w:rsidR="00F44E54" w:rsidRPr="00674DE7" w:rsidRDefault="00C0042F">
      <w:pPr>
        <w:pStyle w:val="a6"/>
        <w:shd w:val="clear" w:color="auto" w:fill="FFFFFF"/>
        <w:spacing w:beforeAutospacing="0" w:afterAutospacing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674DE7">
        <w:rPr>
          <w:b/>
          <w:bCs/>
          <w:sz w:val="28"/>
          <w:szCs w:val="28"/>
          <w:lang w:val="ru-RU"/>
        </w:rPr>
        <w:t>Запомните! Работники правоохранительных органов никогда не будут предлагать вам перевести куда-либо ваши деньги или предъявлять обвинения по телефону без вручения официальных документов!</w:t>
      </w:r>
    </w:p>
    <w:p w14:paraId="2B1FB9D3" w14:textId="77777777" w:rsidR="00F44E54" w:rsidRDefault="00F44E54">
      <w:pPr>
        <w:shd w:val="clear" w:color="auto" w:fill="FFFFFF"/>
        <w:spacing w:after="0" w:line="240" w:lineRule="auto"/>
        <w:jc w:val="center"/>
        <w:rPr>
          <w:rFonts w:ascii="Times New Roman" w:eastAsia="sans-serif" w:hAnsi="Times New Roman" w:cs="Times New Roman"/>
          <w:sz w:val="28"/>
          <w:szCs w:val="28"/>
          <w:bdr w:val="single" w:sz="4" w:space="0" w:color="EBEBEB"/>
          <w:shd w:val="clear" w:color="auto" w:fill="3B5998"/>
          <w:lang w:eastAsia="zh-CN"/>
        </w:rPr>
      </w:pPr>
    </w:p>
    <w:p w14:paraId="7B28A792" w14:textId="77777777" w:rsidR="00C0042F" w:rsidRPr="00674DE7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Старший помощник Барабинского</w:t>
      </w:r>
    </w:p>
    <w:p w14:paraId="61B176A9" w14:textId="77777777" w:rsidR="00C0042F" w:rsidRPr="00674DE7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межрайонного прокурора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            О.В. Мамека</w:t>
      </w:r>
    </w:p>
    <w:p w14:paraId="70221D83" w14:textId="77777777" w:rsidR="00C0042F" w:rsidRPr="00674DE7" w:rsidRDefault="00C0042F">
      <w:pPr>
        <w:shd w:val="clear" w:color="auto" w:fill="FFFFFF"/>
        <w:spacing w:after="0" w:line="240" w:lineRule="auto"/>
        <w:jc w:val="center"/>
        <w:rPr>
          <w:rFonts w:ascii="Times New Roman" w:eastAsia="sans-serif" w:hAnsi="Times New Roman" w:cs="Times New Roman"/>
          <w:sz w:val="28"/>
          <w:szCs w:val="28"/>
          <w:bdr w:val="single" w:sz="4" w:space="0" w:color="EBEBEB"/>
          <w:shd w:val="clear" w:color="auto" w:fill="3B5998"/>
          <w:lang w:eastAsia="zh-CN"/>
        </w:rPr>
      </w:pPr>
    </w:p>
    <w:p w14:paraId="67D32EE9" w14:textId="77777777" w:rsidR="00674DE7" w:rsidRDefault="00C004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674DE7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С 30 марта 2025 года вступили в силу требования</w:t>
      </w:r>
    </w:p>
    <w:p w14:paraId="2BBB9875" w14:textId="77777777" w:rsidR="00F44E54" w:rsidRPr="00674DE7" w:rsidRDefault="00C0042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74DE7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к обращениям граждан в электронной форме</w:t>
      </w:r>
    </w:p>
    <w:p w14:paraId="56D484FD" w14:textId="77777777" w:rsidR="00F44E54" w:rsidRPr="00674DE7" w:rsidRDefault="00F44E54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sz w:val="28"/>
          <w:szCs w:val="28"/>
        </w:rPr>
      </w:pPr>
    </w:p>
    <w:p w14:paraId="31FEB880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30.03.2025 вступили в силу положения Федерального закона от 28.12.2024 № 547-ФЗ «О внесении изменений в Федеральный закон «О порядке рассмотрения обращений граждан Российской Федерации», уточнившего требования к обращениям граждан, направленным в государственный орган, орган местного самоуправления или должностному лицу в форме электронного документа</w:t>
      </w:r>
    </w:p>
    <w:p w14:paraId="13F8D122" w14:textId="77777777" w:rsidR="00F44E54" w:rsidRPr="00674DE7" w:rsidRDefault="00C0042F">
      <w:pPr>
        <w:pStyle w:val="a6"/>
        <w:spacing w:beforeAutospacing="0" w:afterAutospacing="0" w:line="240" w:lineRule="auto"/>
        <w:ind w:firstLine="708"/>
        <w:jc w:val="both"/>
        <w:rPr>
          <w:sz w:val="28"/>
          <w:szCs w:val="28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lastRenderedPageBreak/>
        <w:t>Если ранее такими обращениями признавались все электронные письма, в том числе направленные на электронный почтовый адрес органа государственной власти или местного самоуправления, то в соответствии с новыми требованиями обращения в форме электронного документа необходимо направлять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</w:t>
      </w:r>
    </w:p>
    <w:p w14:paraId="4B7BB588" w14:textId="77777777" w:rsidR="00F44E54" w:rsidRDefault="00C0042F">
      <w:pPr>
        <w:pStyle w:val="a6"/>
        <w:spacing w:beforeAutospacing="0" w:afterAutospacing="0" w:line="240" w:lineRule="auto"/>
        <w:jc w:val="both"/>
        <w:rPr>
          <w:rFonts w:eastAsia="Roboto"/>
          <w:sz w:val="28"/>
          <w:szCs w:val="28"/>
          <w:shd w:val="clear" w:color="auto" w:fill="FFFFFF"/>
          <w:lang w:val="ru-RU"/>
        </w:rPr>
      </w:pPr>
      <w:r w:rsidRPr="00674DE7">
        <w:rPr>
          <w:rFonts w:eastAsia="Roboto"/>
          <w:sz w:val="28"/>
          <w:szCs w:val="28"/>
          <w:shd w:val="clear" w:color="auto" w:fill="FFFFFF"/>
          <w:lang w:val="ru-RU"/>
        </w:rPr>
        <w:t>При этом госорганом или муниципалитетом ответ на обращение по-прежнему может быть направлен заявителю в форме электронного документа по адресу электронной почты, указанному в обращении.</w:t>
      </w:r>
    </w:p>
    <w:p w14:paraId="63EFF460" w14:textId="77777777" w:rsidR="00C0042F" w:rsidRPr="00674DE7" w:rsidRDefault="00C0042F">
      <w:pPr>
        <w:pStyle w:val="a6"/>
        <w:spacing w:beforeAutospacing="0" w:afterAutospacing="0" w:line="240" w:lineRule="auto"/>
        <w:jc w:val="both"/>
        <w:rPr>
          <w:sz w:val="28"/>
          <w:szCs w:val="28"/>
          <w:lang w:val="ru-RU"/>
        </w:rPr>
      </w:pPr>
    </w:p>
    <w:p w14:paraId="077EFC24" w14:textId="77777777" w:rsidR="00C0042F" w:rsidRPr="00674DE7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Старший помощник Барабинского</w:t>
      </w:r>
    </w:p>
    <w:p w14:paraId="2D9BAED2" w14:textId="77777777" w:rsidR="00C0042F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межрайонного прокурора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            О.В. Мамека</w:t>
      </w:r>
    </w:p>
    <w:p w14:paraId="488E7B8A" w14:textId="77777777" w:rsidR="00C0042F" w:rsidRDefault="00C0042F" w:rsidP="00C00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4D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Ответственность за нецелевое расходование материнского капитала</w:t>
      </w:r>
    </w:p>
    <w:p w14:paraId="1D264164" w14:textId="77777777" w:rsidR="00C0042F" w:rsidRPr="00674DE7" w:rsidRDefault="00C0042F" w:rsidP="00C00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A74E27" w14:textId="77777777" w:rsidR="00C0042F" w:rsidRPr="00674DE7" w:rsidRDefault="00C0042F" w:rsidP="00C00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сегодняшний день в Российской Федерации действует множество механизмов материальной поддержки молодых семей, одним из которых является материнский (семейный) капитал – денежное пособие, выплачиваемое по факту рождения (усыновления) первого и последующего ребенка.</w:t>
      </w:r>
    </w:p>
    <w:p w14:paraId="306E0A2E" w14:textId="77777777" w:rsidR="00C0042F" w:rsidRPr="00674DE7" w:rsidRDefault="00C0042F" w:rsidP="00C00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средств материнского (семейного) капитала возможно для улучшения жилищных условий детей, для получения детьми образования, приобретения товаров и услуг, предназначенных для социальной адаптации и интеграции в общество детей-инвалидов, а также для формирования накопительной пенсии матери.</w:t>
      </w:r>
    </w:p>
    <w:p w14:paraId="088962A7" w14:textId="1661B941" w:rsidR="00C0042F" w:rsidRPr="00674DE7" w:rsidRDefault="00A62189" w:rsidP="00C00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Однако бывают случаи, когда</w:t>
      </w:r>
      <w:r w:rsidR="00C0042F"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недобросовестными родителями средства материнского (семейного) капитала расходуются не в соответствии с их назначением, используются мошеннические схемы, связанные с приобретением и последующей незаконной продажей имущества.</w:t>
      </w:r>
    </w:p>
    <w:p w14:paraId="199A4F47" w14:textId="77777777" w:rsidR="00C0042F" w:rsidRPr="00674DE7" w:rsidRDefault="00C0042F" w:rsidP="00C00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этом уголовной ответственности подлежат как сами недобросовестные родители, так и риэлторы, сотрудники кредитных организаций, вовлеченные в схемы по обналичиванию средств материнского (семейного) капитала.</w:t>
      </w:r>
    </w:p>
    <w:p w14:paraId="4FE00985" w14:textId="66CAD7F6" w:rsidR="00C0042F" w:rsidRDefault="00C0042F" w:rsidP="00C00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ст. 159.2 УК РФ, хищение при получении различных социальных выплат, в том числе материнского (семейного) капитала, наказывается вплоть до лишения свободы сроком на 10 лет </w:t>
      </w:r>
      <w:r w:rsidR="00D06E9E"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r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</w:t>
      </w:r>
      <w:r w:rsidR="00D06E9E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до одного миллиона рублей</w:t>
      </w:r>
      <w:r w:rsidR="00B43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 ограничением свободы до двух лет</w:t>
      </w:r>
      <w:r w:rsidRPr="00674DE7">
        <w:rPr>
          <w:rFonts w:ascii="Times New Roman" w:eastAsia="Times New Roman" w:hAnsi="Times New Roman" w:cs="Times New Roman"/>
          <w:sz w:val="28"/>
          <w:szCs w:val="28"/>
          <w:lang w:eastAsia="zh-CN"/>
        </w:rPr>
        <w:t>. Денежные средства, полученные в результате совершения преступления, предусмотренного ст. 159.2 УК РФ, подлежат возмещению в бюджет в рамках гражданского иска в уголовном деле.</w:t>
      </w:r>
    </w:p>
    <w:p w14:paraId="60DA0C08" w14:textId="77777777" w:rsidR="00C0042F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280C6B25" w14:textId="77777777" w:rsidR="00C0042F" w:rsidRPr="00674DE7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Старший помощник Барабинского</w:t>
      </w:r>
    </w:p>
    <w:p w14:paraId="7F7734EB" w14:textId="77777777" w:rsidR="00C0042F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>межрайонного прокурора</w:t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</w:r>
      <w:r w:rsidRPr="00674DE7"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            О.В. Мамека</w:t>
      </w:r>
    </w:p>
    <w:p w14:paraId="1B360A58" w14:textId="77777777" w:rsidR="00C0042F" w:rsidRPr="00674DE7" w:rsidRDefault="00C0042F" w:rsidP="00C0042F">
      <w:pPr>
        <w:spacing w:line="240" w:lineRule="exact"/>
        <w:jc w:val="both"/>
        <w:rPr>
          <w:rFonts w:ascii="Times New Roman" w:eastAsia="Roboto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2C8A0651" w14:textId="39A2405B" w:rsidR="00F44E54" w:rsidRPr="00674DE7" w:rsidRDefault="00C0042F" w:rsidP="00A62189">
      <w:pPr>
        <w:shd w:val="clear" w:color="auto" w:fill="FFFFFF"/>
        <w:spacing w:after="0" w:line="240" w:lineRule="auto"/>
        <w:jc w:val="center"/>
        <w:rPr>
          <w:rFonts w:ascii="Times New Roman" w:eastAsia="sans-serif" w:hAnsi="Times New Roman" w:cs="Times New Roman"/>
          <w:sz w:val="28"/>
          <w:szCs w:val="28"/>
        </w:rPr>
      </w:pPr>
      <w:r w:rsidRPr="00674DE7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br/>
      </w:r>
    </w:p>
    <w:sectPr w:rsidR="00F44E54" w:rsidRPr="00674DE7" w:rsidSect="00674DE7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A55C" w14:textId="77777777" w:rsidR="00A2174A" w:rsidRDefault="00A2174A">
      <w:pPr>
        <w:spacing w:line="240" w:lineRule="auto"/>
      </w:pPr>
      <w:r>
        <w:separator/>
      </w:r>
    </w:p>
  </w:endnote>
  <w:endnote w:type="continuationSeparator" w:id="0">
    <w:p w14:paraId="1D05FB1E" w14:textId="77777777" w:rsidR="00A2174A" w:rsidRDefault="00A21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4C37" w14:textId="77777777" w:rsidR="00A2174A" w:rsidRDefault="00A2174A">
      <w:pPr>
        <w:spacing w:after="0"/>
      </w:pPr>
      <w:r>
        <w:separator/>
      </w:r>
    </w:p>
  </w:footnote>
  <w:footnote w:type="continuationSeparator" w:id="0">
    <w:p w14:paraId="4E400120" w14:textId="77777777" w:rsidR="00A2174A" w:rsidRDefault="00A217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E1"/>
    <w:rsid w:val="004C0D8F"/>
    <w:rsid w:val="0053226E"/>
    <w:rsid w:val="00674DE7"/>
    <w:rsid w:val="00A2174A"/>
    <w:rsid w:val="00A62189"/>
    <w:rsid w:val="00B43363"/>
    <w:rsid w:val="00C0042F"/>
    <w:rsid w:val="00D06E9E"/>
    <w:rsid w:val="00EC3E5D"/>
    <w:rsid w:val="00ED35E1"/>
    <w:rsid w:val="00F44E54"/>
    <w:rsid w:val="64717DB5"/>
    <w:rsid w:val="74AD204A"/>
    <w:rsid w:val="76E77ACD"/>
    <w:rsid w:val="7D1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35540"/>
  <w15:docId w15:val="{9058884B-2B5F-4BE0-88A3-6453516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E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4E54"/>
    <w:rPr>
      <w:i/>
      <w:iCs/>
    </w:rPr>
  </w:style>
  <w:style w:type="character" w:styleId="a4">
    <w:name w:val="Hyperlink"/>
    <w:basedOn w:val="a0"/>
    <w:qFormat/>
    <w:rsid w:val="00F44E54"/>
    <w:rPr>
      <w:color w:val="0000FF"/>
      <w:u w:val="single"/>
    </w:rPr>
  </w:style>
  <w:style w:type="character" w:styleId="a5">
    <w:name w:val="Strong"/>
    <w:basedOn w:val="a0"/>
    <w:uiPriority w:val="22"/>
    <w:qFormat/>
    <w:rsid w:val="00F44E54"/>
    <w:rPr>
      <w:b/>
      <w:bCs/>
    </w:rPr>
  </w:style>
  <w:style w:type="paragraph" w:styleId="a6">
    <w:name w:val="Normal (Web)"/>
    <w:basedOn w:val="a"/>
    <w:uiPriority w:val="99"/>
    <w:qFormat/>
    <w:rsid w:val="00F44E54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rtecenter">
    <w:name w:val="rtecenter"/>
    <w:basedOn w:val="a"/>
    <w:rsid w:val="00F4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localroot</cp:lastModifiedBy>
  <cp:revision>6</cp:revision>
  <dcterms:created xsi:type="dcterms:W3CDTF">2025-05-10T06:48:00Z</dcterms:created>
  <dcterms:modified xsi:type="dcterms:W3CDTF">2025-05-19T04:04:00Z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F3D94AE518DC4EB7BDDBE2E0D26E64A3_12</vt:lpwstr>
  </property>
</Properties>
</file>